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91C903" w14:textId="77777777" w:rsidR="00232E2C" w:rsidRPr="00262D43" w:rsidRDefault="00076DAE" w:rsidP="0030295B">
      <w:pPr>
        <w:pStyle w:val="BodyText"/>
        <w:spacing w:before="1600"/>
        <w:rPr>
          <w:rFonts w:cs="Arial"/>
          <w:sz w:val="48"/>
          <w:szCs w:val="48"/>
        </w:rPr>
      </w:pPr>
      <w:proofErr w:type="spellStart"/>
      <w:r w:rsidRPr="00262D43">
        <w:rPr>
          <w:rFonts w:cs="Arial"/>
          <w:sz w:val="48"/>
          <w:szCs w:val="48"/>
        </w:rPr>
        <w:t>Whistleblower</w:t>
      </w:r>
      <w:proofErr w:type="spellEnd"/>
      <w:r w:rsidRPr="00262D43">
        <w:rPr>
          <w:rFonts w:cs="Arial"/>
          <w:sz w:val="48"/>
          <w:szCs w:val="48"/>
        </w:rPr>
        <w:t xml:space="preserve"> </w:t>
      </w:r>
      <w:r w:rsidR="00687CAA">
        <w:rPr>
          <w:rFonts w:cs="Arial"/>
          <w:sz w:val="48"/>
          <w:szCs w:val="48"/>
        </w:rPr>
        <w:t>P</w:t>
      </w:r>
      <w:r w:rsidRPr="00262D43">
        <w:rPr>
          <w:rFonts w:cs="Arial"/>
          <w:sz w:val="48"/>
          <w:szCs w:val="48"/>
        </w:rPr>
        <w:t>olicy</w:t>
      </w:r>
    </w:p>
    <w:p w14:paraId="14D93C81" w14:textId="5427C5FD" w:rsidR="00076DAE" w:rsidRPr="00262D43" w:rsidRDefault="00BB6E56" w:rsidP="00076DAE">
      <w:pPr>
        <w:pStyle w:val="BodyText"/>
        <w:spacing w:before="1080"/>
        <w:rPr>
          <w:rFonts w:cs="Arial"/>
          <w:b/>
          <w:sz w:val="32"/>
        </w:rPr>
      </w:pPr>
      <w:r>
        <w:rPr>
          <w:rFonts w:cs="Arial"/>
          <w:b/>
          <w:sz w:val="32"/>
        </w:rPr>
        <w:t>BMG Resources</w:t>
      </w:r>
      <w:r w:rsidR="00BB12C7">
        <w:rPr>
          <w:rFonts w:cs="Arial"/>
          <w:b/>
          <w:sz w:val="32"/>
        </w:rPr>
        <w:t xml:space="preserve"> Limited</w:t>
      </w:r>
    </w:p>
    <w:p w14:paraId="6CF2CE1E" w14:textId="7329D506" w:rsidR="00BB58CD" w:rsidRPr="00262D43" w:rsidRDefault="00BB58CD" w:rsidP="00687CAA">
      <w:pPr>
        <w:pStyle w:val="BodyText"/>
        <w:spacing w:before="120"/>
        <w:rPr>
          <w:rFonts w:cs="Arial"/>
          <w:b/>
          <w:sz w:val="24"/>
        </w:rPr>
      </w:pPr>
      <w:r w:rsidRPr="00262D43">
        <w:rPr>
          <w:rFonts w:cs="Arial"/>
          <w:b/>
          <w:sz w:val="24"/>
        </w:rPr>
        <w:t xml:space="preserve">ACN </w:t>
      </w:r>
      <w:r w:rsidR="00BB6E56">
        <w:rPr>
          <w:rFonts w:cs="Arial"/>
          <w:b/>
          <w:sz w:val="24"/>
        </w:rPr>
        <w:t>107 118 678</w:t>
      </w:r>
      <w:r>
        <w:rPr>
          <w:rFonts w:cs="Arial"/>
          <w:b/>
          <w:sz w:val="24"/>
        </w:rPr>
        <w:t xml:space="preserve"> </w:t>
      </w:r>
    </w:p>
    <w:p w14:paraId="39DA4A03" w14:textId="77777777" w:rsidR="00BB58CD" w:rsidRPr="00262D43" w:rsidRDefault="00BB58CD" w:rsidP="00262D43">
      <w:pPr>
        <w:pStyle w:val="BodyText"/>
        <w:rPr>
          <w:rFonts w:cs="Arial"/>
          <w:b/>
          <w:sz w:val="28"/>
        </w:rPr>
      </w:pPr>
      <w:r>
        <w:rPr>
          <w:rFonts w:cs="Arial"/>
          <w:b/>
        </w:rPr>
        <w:t xml:space="preserve">and its subsidiaries </w:t>
      </w:r>
    </w:p>
    <w:p w14:paraId="06562B56" w14:textId="77777777" w:rsidR="00771B93" w:rsidRPr="00262D43" w:rsidRDefault="00771B93" w:rsidP="00262D43">
      <w:pPr>
        <w:pStyle w:val="BodyText"/>
        <w:spacing w:before="120"/>
        <w:rPr>
          <w:rFonts w:cs="Arial"/>
          <w:sz w:val="20"/>
        </w:rPr>
      </w:pPr>
    </w:p>
    <w:p w14:paraId="32C93857" w14:textId="77777777" w:rsidR="00232E2C" w:rsidRPr="00262D43" w:rsidRDefault="00232E2C" w:rsidP="0030295B">
      <w:pPr>
        <w:pStyle w:val="BodyText"/>
        <w:rPr>
          <w:rFonts w:cs="Arial"/>
          <w:sz w:val="20"/>
        </w:rPr>
      </w:pPr>
    </w:p>
    <w:p w14:paraId="02610C85" w14:textId="77777777" w:rsidR="00232E2C" w:rsidRPr="00147021" w:rsidRDefault="00232E2C" w:rsidP="0030295B">
      <w:pPr>
        <w:pStyle w:val="BodyText"/>
        <w:rPr>
          <w:rFonts w:cs="Arial"/>
          <w:sz w:val="20"/>
        </w:rPr>
      </w:pPr>
    </w:p>
    <w:p w14:paraId="6029FF4A" w14:textId="77777777" w:rsidR="00232E2C" w:rsidRDefault="00232E2C" w:rsidP="0030295B">
      <w:pPr>
        <w:pStyle w:val="BodyText"/>
        <w:rPr>
          <w:rFonts w:cs="Arial"/>
          <w:sz w:val="20"/>
        </w:rPr>
      </w:pPr>
    </w:p>
    <w:p w14:paraId="4633A3D5" w14:textId="77777777" w:rsidR="00262D43" w:rsidRDefault="00262D43" w:rsidP="0030295B">
      <w:pPr>
        <w:pStyle w:val="BodyText"/>
        <w:rPr>
          <w:rFonts w:cs="Arial"/>
          <w:sz w:val="20"/>
        </w:rPr>
      </w:pPr>
    </w:p>
    <w:p w14:paraId="46210D14" w14:textId="77777777" w:rsidR="00262D43" w:rsidRDefault="00262D43" w:rsidP="0030295B">
      <w:pPr>
        <w:pStyle w:val="BodyText"/>
        <w:rPr>
          <w:rFonts w:cs="Arial"/>
          <w:sz w:val="20"/>
        </w:rPr>
      </w:pPr>
    </w:p>
    <w:p w14:paraId="7CFF84EA" w14:textId="77777777" w:rsidR="00262D43" w:rsidRDefault="00262D43" w:rsidP="0030295B">
      <w:pPr>
        <w:pStyle w:val="BodyText"/>
        <w:rPr>
          <w:rFonts w:cs="Arial"/>
          <w:sz w:val="20"/>
        </w:rPr>
      </w:pPr>
    </w:p>
    <w:p w14:paraId="719AFE3D" w14:textId="77777777" w:rsidR="00262D43" w:rsidRDefault="00262D43" w:rsidP="0030295B">
      <w:pPr>
        <w:pStyle w:val="BodyText"/>
        <w:rPr>
          <w:rFonts w:cs="Arial"/>
          <w:sz w:val="20"/>
        </w:rPr>
      </w:pPr>
    </w:p>
    <w:p w14:paraId="62186677" w14:textId="77777777" w:rsidR="00BB58CD" w:rsidRPr="00147021" w:rsidRDefault="00BB58CD" w:rsidP="0030295B">
      <w:pPr>
        <w:pStyle w:val="BodyText"/>
        <w:rPr>
          <w:rFonts w:cs="Arial"/>
          <w:sz w:val="20"/>
        </w:rPr>
        <w:sectPr w:rsidR="00BB58CD" w:rsidRPr="00147021" w:rsidSect="00D1733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09" w:footer="454" w:gutter="0"/>
          <w:cols w:space="720"/>
          <w:docGrid w:linePitch="360"/>
        </w:sectPr>
      </w:pPr>
      <w:r w:rsidRPr="00BB58CD">
        <w:rPr>
          <w:rFonts w:cs="Arial"/>
          <w:noProof/>
          <w:sz w:val="20"/>
        </w:rPr>
        <mc:AlternateContent>
          <mc:Choice Requires="wps">
            <w:drawing>
              <wp:anchor distT="45720" distB="45720" distL="114300" distR="114300" simplePos="0" relativeHeight="251659264" behindDoc="0" locked="0" layoutInCell="1" allowOverlap="1" wp14:anchorId="203FBE2A" wp14:editId="486F1957">
                <wp:simplePos x="0" y="0"/>
                <wp:positionH relativeFrom="column">
                  <wp:posOffset>0</wp:posOffset>
                </wp:positionH>
                <wp:positionV relativeFrom="paragraph">
                  <wp:posOffset>187325</wp:posOffset>
                </wp:positionV>
                <wp:extent cx="5705475" cy="20383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38350"/>
                        </a:xfrm>
                        <a:prstGeom prst="rect">
                          <a:avLst/>
                        </a:prstGeom>
                        <a:solidFill>
                          <a:srgbClr val="FFFFFF"/>
                        </a:solidFill>
                        <a:ln w="9525">
                          <a:noFill/>
                          <a:miter lim="800000"/>
                          <a:headEnd/>
                          <a:tailEnd/>
                        </a:ln>
                      </wps:spPr>
                      <wps:txbx>
                        <w:txbxContent>
                          <w:p w14:paraId="26D4233E" w14:textId="44128870" w:rsidR="00A065E9" w:rsidRDefault="00A065E9">
                            <w:r>
                              <w:t xml:space="preserve">Date of adoption: </w:t>
                            </w:r>
                            <w:r>
                              <w:softHyphen/>
                            </w:r>
                            <w:r>
                              <w:softHyphen/>
                            </w:r>
                            <w:r>
                              <w:softHyphen/>
                            </w:r>
                            <w:r>
                              <w:softHyphen/>
                            </w:r>
                            <w:r>
                              <w:softHyphen/>
                            </w:r>
                            <w:r>
                              <w:softHyphen/>
                            </w:r>
                            <w:r>
                              <w:softHyphen/>
                            </w:r>
                            <w:r>
                              <w:softHyphen/>
                            </w:r>
                            <w:r>
                              <w:softHyphen/>
                            </w:r>
                            <w:r>
                              <w:softHyphen/>
                            </w:r>
                            <w:r>
                              <w:softHyphen/>
                            </w:r>
                            <w:r>
                              <w:softHyphen/>
                            </w:r>
                            <w:r>
                              <w:softHyphen/>
                              <w:t>_</w:t>
                            </w:r>
                            <w:r w:rsidR="001D0E3B">
                              <w:t>12 November 2020</w:t>
                            </w:r>
                            <w:r>
                              <w:t>__</w:t>
                            </w:r>
                          </w:p>
                          <w:p w14:paraId="3358D6F1" w14:textId="77777777" w:rsidR="00A065E9" w:rsidRDefault="00A065E9"/>
                          <w:p w14:paraId="723AB816" w14:textId="77777777" w:rsidR="00A065E9" w:rsidRDefault="00A065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FBE2A" id="_x0000_t202" coordsize="21600,21600" o:spt="202" path="m,l,21600r21600,l21600,xe">
                <v:stroke joinstyle="miter"/>
                <v:path gradientshapeok="t" o:connecttype="rect"/>
              </v:shapetype>
              <v:shape id="Text Box 2" o:spid="_x0000_s1026" type="#_x0000_t202" style="position:absolute;left:0;text-align:left;margin-left:0;margin-top:14.75pt;width:449.25pt;height:16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" stroked="f">
                <v:textbox>
                  <w:txbxContent>
                    <w:p w14:paraId="26D4233E" w14:textId="44128870" w:rsidR="00A065E9" w:rsidRDefault="00A065E9">
                      <w:r>
                        <w:t xml:space="preserve">Date of adoption: </w:t>
                      </w:r>
                      <w:r>
                        <w:softHyphen/>
                      </w:r>
                      <w:r>
                        <w:softHyphen/>
                      </w:r>
                      <w:r>
                        <w:softHyphen/>
                      </w:r>
                      <w:r>
                        <w:softHyphen/>
                      </w:r>
                      <w:r>
                        <w:softHyphen/>
                      </w:r>
                      <w:r>
                        <w:softHyphen/>
                      </w:r>
                      <w:r>
                        <w:softHyphen/>
                      </w:r>
                      <w:r>
                        <w:softHyphen/>
                      </w:r>
                      <w:r>
                        <w:softHyphen/>
                      </w:r>
                      <w:r>
                        <w:softHyphen/>
                      </w:r>
                      <w:r>
                        <w:softHyphen/>
                      </w:r>
                      <w:r>
                        <w:softHyphen/>
                      </w:r>
                      <w:r>
                        <w:softHyphen/>
                        <w:t>_</w:t>
                      </w:r>
                      <w:r w:rsidR="001D0E3B">
                        <w:t>12 November 2020</w:t>
                      </w:r>
                      <w:r>
                        <w:t>__</w:t>
                      </w:r>
                    </w:p>
                    <w:p w14:paraId="3358D6F1" w14:textId="77777777" w:rsidR="00A065E9" w:rsidRDefault="00A065E9"/>
                    <w:p w14:paraId="723AB816" w14:textId="77777777" w:rsidR="00A065E9" w:rsidRDefault="00A065E9"/>
                  </w:txbxContent>
                </v:textbox>
                <w10:wrap type="square"/>
              </v:shape>
            </w:pict>
          </mc:Fallback>
        </mc:AlternateContent>
      </w:r>
    </w:p>
    <w:p w14:paraId="5D1FCA41" w14:textId="77777777" w:rsidR="00E6342A" w:rsidRPr="00262D43" w:rsidRDefault="0079560B" w:rsidP="00E6342A">
      <w:pPr>
        <w:pStyle w:val="TOCHeading"/>
        <w:rPr>
          <w:sz w:val="20"/>
          <w:szCs w:val="20"/>
        </w:rPr>
      </w:pPr>
      <w:bookmarkStart w:id="1" w:name="TOCHeading"/>
      <w:bookmarkStart w:id="2" w:name="TableOfContents"/>
      <w:r w:rsidRPr="00262D43">
        <w:rPr>
          <w:sz w:val="20"/>
          <w:szCs w:val="20"/>
        </w:rPr>
        <w:lastRenderedPageBreak/>
        <w:t>Table of c</w:t>
      </w:r>
      <w:r w:rsidR="00E6342A" w:rsidRPr="00262D43">
        <w:rPr>
          <w:sz w:val="20"/>
          <w:szCs w:val="20"/>
        </w:rPr>
        <w:t>ontents</w:t>
      </w:r>
    </w:p>
    <w:bookmarkEnd w:id="1"/>
    <w:p w14:paraId="279F1674" w14:textId="482C82FA" w:rsidR="00A065E9" w:rsidRPr="00A065E9" w:rsidRDefault="00A065E9">
      <w:pPr>
        <w:pStyle w:val="TOC1"/>
        <w:rPr>
          <w:rFonts w:asciiTheme="minorHAnsi" w:eastAsiaTheme="minorEastAsia" w:hAnsiTheme="minorHAnsi" w:cstheme="minorBidi"/>
          <w:noProof/>
          <w:sz w:val="20"/>
          <w:lang w:eastAsia="en-AU"/>
        </w:rPr>
      </w:pPr>
      <w:r w:rsidRPr="00E8274C">
        <w:rPr>
          <w:caps/>
          <w:noProof/>
          <w:sz w:val="20"/>
        </w:rPr>
        <w:t>1.</w:t>
      </w:r>
      <w:r w:rsidRPr="00A065E9">
        <w:rPr>
          <w:rFonts w:asciiTheme="minorHAnsi" w:eastAsiaTheme="minorEastAsia" w:hAnsiTheme="minorHAnsi" w:cstheme="minorBidi"/>
          <w:noProof/>
          <w:sz w:val="20"/>
          <w:lang w:eastAsia="en-AU"/>
        </w:rPr>
        <w:tab/>
      </w:r>
      <w:r w:rsidRPr="00E8274C">
        <w:rPr>
          <w:noProof/>
          <w:sz w:val="20"/>
        </w:rPr>
        <w:t>Purpose</w:t>
      </w:r>
      <w:r w:rsidRPr="00A065E9">
        <w:rPr>
          <w:noProof/>
          <w:webHidden/>
          <w:sz w:val="20"/>
        </w:rPr>
        <w:tab/>
      </w:r>
      <w:r w:rsidRPr="00A065E9">
        <w:rPr>
          <w:noProof/>
          <w:webHidden/>
          <w:sz w:val="20"/>
        </w:rPr>
        <w:fldChar w:fldCharType="begin"/>
      </w:r>
      <w:r w:rsidRPr="00A065E9">
        <w:rPr>
          <w:noProof/>
          <w:webHidden/>
          <w:sz w:val="20"/>
        </w:rPr>
        <w:instrText xml:space="preserve"> PAGEREF _Toc26168735 \h </w:instrText>
      </w:r>
      <w:r w:rsidRPr="00A065E9">
        <w:rPr>
          <w:noProof/>
          <w:webHidden/>
          <w:sz w:val="20"/>
        </w:rPr>
      </w:r>
      <w:r w:rsidRPr="00A065E9">
        <w:rPr>
          <w:noProof/>
          <w:webHidden/>
          <w:sz w:val="20"/>
        </w:rPr>
        <w:fldChar w:fldCharType="separate"/>
      </w:r>
      <w:r w:rsidR="009A6474">
        <w:rPr>
          <w:noProof/>
          <w:webHidden/>
          <w:sz w:val="20"/>
        </w:rPr>
        <w:t>2</w:t>
      </w:r>
      <w:r w:rsidRPr="00A065E9">
        <w:rPr>
          <w:noProof/>
          <w:webHidden/>
          <w:sz w:val="20"/>
        </w:rPr>
        <w:fldChar w:fldCharType="end"/>
      </w:r>
    </w:p>
    <w:p w14:paraId="1D2D16C4" w14:textId="6E85C65C" w:rsidR="00A065E9" w:rsidRPr="00A065E9" w:rsidRDefault="00A065E9">
      <w:pPr>
        <w:pStyle w:val="TOC1"/>
        <w:rPr>
          <w:rFonts w:asciiTheme="minorHAnsi" w:eastAsiaTheme="minorEastAsia" w:hAnsiTheme="minorHAnsi" w:cstheme="minorBidi"/>
          <w:noProof/>
          <w:sz w:val="20"/>
          <w:lang w:eastAsia="en-AU"/>
        </w:rPr>
      </w:pPr>
      <w:r w:rsidRPr="00E8274C">
        <w:rPr>
          <w:caps/>
          <w:noProof/>
          <w:sz w:val="20"/>
        </w:rPr>
        <w:t>2.</w:t>
      </w:r>
      <w:r w:rsidRPr="00A065E9">
        <w:rPr>
          <w:rFonts w:asciiTheme="minorHAnsi" w:eastAsiaTheme="minorEastAsia" w:hAnsiTheme="minorHAnsi" w:cstheme="minorBidi"/>
          <w:noProof/>
          <w:sz w:val="20"/>
          <w:lang w:eastAsia="en-AU"/>
        </w:rPr>
        <w:tab/>
      </w:r>
      <w:r w:rsidRPr="00E8274C">
        <w:rPr>
          <w:noProof/>
          <w:sz w:val="20"/>
        </w:rPr>
        <w:t>Who does this Policy apply to?</w:t>
      </w:r>
      <w:r w:rsidRPr="00A065E9">
        <w:rPr>
          <w:noProof/>
          <w:webHidden/>
          <w:sz w:val="20"/>
        </w:rPr>
        <w:tab/>
      </w:r>
      <w:r w:rsidR="001B5849">
        <w:rPr>
          <w:noProof/>
          <w:webHidden/>
          <w:sz w:val="20"/>
        </w:rPr>
        <w:t>2</w:t>
      </w:r>
    </w:p>
    <w:p w14:paraId="65CF20A3" w14:textId="55F9EDD4" w:rsidR="00A065E9" w:rsidRPr="00A065E9" w:rsidRDefault="00A065E9">
      <w:pPr>
        <w:pStyle w:val="TOC1"/>
        <w:rPr>
          <w:rFonts w:asciiTheme="minorHAnsi" w:eastAsiaTheme="minorEastAsia" w:hAnsiTheme="minorHAnsi" w:cstheme="minorBidi"/>
          <w:noProof/>
          <w:sz w:val="20"/>
          <w:lang w:eastAsia="en-AU"/>
        </w:rPr>
      </w:pPr>
      <w:r w:rsidRPr="00E8274C">
        <w:rPr>
          <w:caps/>
          <w:noProof/>
          <w:sz w:val="20"/>
        </w:rPr>
        <w:t>3.</w:t>
      </w:r>
      <w:r w:rsidRPr="00A065E9">
        <w:rPr>
          <w:rFonts w:asciiTheme="minorHAnsi" w:eastAsiaTheme="minorEastAsia" w:hAnsiTheme="minorHAnsi" w:cstheme="minorBidi"/>
          <w:noProof/>
          <w:sz w:val="20"/>
          <w:lang w:eastAsia="en-AU"/>
        </w:rPr>
        <w:tab/>
      </w:r>
      <w:r w:rsidRPr="00E8274C">
        <w:rPr>
          <w:noProof/>
          <w:sz w:val="20"/>
        </w:rPr>
        <w:t>Reportable conduct</w:t>
      </w:r>
      <w:r w:rsidRPr="00A065E9">
        <w:rPr>
          <w:noProof/>
          <w:webHidden/>
          <w:sz w:val="20"/>
        </w:rPr>
        <w:tab/>
      </w:r>
      <w:r w:rsidR="001B5849">
        <w:rPr>
          <w:noProof/>
          <w:webHidden/>
          <w:sz w:val="20"/>
        </w:rPr>
        <w:t>3</w:t>
      </w:r>
    </w:p>
    <w:p w14:paraId="5623F956" w14:textId="716185DC" w:rsidR="00A065E9" w:rsidRPr="00A065E9" w:rsidRDefault="00A065E9">
      <w:pPr>
        <w:pStyle w:val="TOC1"/>
        <w:rPr>
          <w:rFonts w:asciiTheme="minorHAnsi" w:eastAsiaTheme="minorEastAsia" w:hAnsiTheme="minorHAnsi" w:cstheme="minorBidi"/>
          <w:noProof/>
          <w:sz w:val="20"/>
          <w:lang w:eastAsia="en-AU"/>
        </w:rPr>
      </w:pPr>
      <w:r w:rsidRPr="00E8274C">
        <w:rPr>
          <w:caps/>
          <w:noProof/>
          <w:sz w:val="20"/>
        </w:rPr>
        <w:t>4.</w:t>
      </w:r>
      <w:r w:rsidRPr="00A065E9">
        <w:rPr>
          <w:rFonts w:asciiTheme="minorHAnsi" w:eastAsiaTheme="minorEastAsia" w:hAnsiTheme="minorHAnsi" w:cstheme="minorBidi"/>
          <w:noProof/>
          <w:sz w:val="20"/>
          <w:lang w:eastAsia="en-AU"/>
        </w:rPr>
        <w:tab/>
      </w:r>
      <w:r w:rsidRPr="00E8274C">
        <w:rPr>
          <w:noProof/>
          <w:sz w:val="20"/>
        </w:rPr>
        <w:t>Reporting procedures</w:t>
      </w:r>
      <w:r w:rsidRPr="00A065E9">
        <w:rPr>
          <w:noProof/>
          <w:webHidden/>
          <w:sz w:val="20"/>
        </w:rPr>
        <w:tab/>
      </w:r>
      <w:r w:rsidR="001B5849">
        <w:rPr>
          <w:noProof/>
          <w:webHidden/>
          <w:sz w:val="20"/>
        </w:rPr>
        <w:t>4</w:t>
      </w:r>
    </w:p>
    <w:p w14:paraId="3D213634" w14:textId="423F89E0" w:rsidR="00A065E9" w:rsidRPr="00A065E9" w:rsidRDefault="00A065E9">
      <w:pPr>
        <w:pStyle w:val="TOC1"/>
        <w:rPr>
          <w:rFonts w:asciiTheme="minorHAnsi" w:eastAsiaTheme="minorEastAsia" w:hAnsiTheme="minorHAnsi" w:cstheme="minorBidi"/>
          <w:noProof/>
          <w:sz w:val="20"/>
          <w:lang w:eastAsia="en-AU"/>
        </w:rPr>
      </w:pPr>
      <w:r w:rsidRPr="00E8274C">
        <w:rPr>
          <w:caps/>
          <w:noProof/>
          <w:sz w:val="20"/>
        </w:rPr>
        <w:t>5.</w:t>
      </w:r>
      <w:r w:rsidRPr="00A065E9">
        <w:rPr>
          <w:rFonts w:asciiTheme="minorHAnsi" w:eastAsiaTheme="minorEastAsia" w:hAnsiTheme="minorHAnsi" w:cstheme="minorBidi"/>
          <w:noProof/>
          <w:sz w:val="20"/>
          <w:lang w:eastAsia="en-AU"/>
        </w:rPr>
        <w:tab/>
      </w:r>
      <w:r w:rsidRPr="00E8274C">
        <w:rPr>
          <w:noProof/>
          <w:sz w:val="20"/>
        </w:rPr>
        <w:t>Investigation procedures</w:t>
      </w:r>
      <w:r w:rsidRPr="00A065E9">
        <w:rPr>
          <w:noProof/>
          <w:webHidden/>
          <w:sz w:val="20"/>
        </w:rPr>
        <w:tab/>
        <w:t>5</w:t>
      </w:r>
    </w:p>
    <w:p w14:paraId="3E293A30" w14:textId="025CD9D6" w:rsidR="00A065E9" w:rsidRPr="00A065E9" w:rsidRDefault="00A065E9">
      <w:pPr>
        <w:pStyle w:val="TOC1"/>
        <w:rPr>
          <w:rFonts w:asciiTheme="minorHAnsi" w:eastAsiaTheme="minorEastAsia" w:hAnsiTheme="minorHAnsi" w:cstheme="minorBidi"/>
          <w:noProof/>
          <w:sz w:val="20"/>
          <w:lang w:eastAsia="en-AU"/>
        </w:rPr>
      </w:pPr>
      <w:r w:rsidRPr="00E8274C">
        <w:rPr>
          <w:caps/>
          <w:noProof/>
          <w:sz w:val="20"/>
        </w:rPr>
        <w:t>6.</w:t>
      </w:r>
      <w:r w:rsidRPr="00A065E9">
        <w:rPr>
          <w:rFonts w:asciiTheme="minorHAnsi" w:eastAsiaTheme="minorEastAsia" w:hAnsiTheme="minorHAnsi" w:cstheme="minorBidi"/>
          <w:noProof/>
          <w:sz w:val="20"/>
          <w:lang w:eastAsia="en-AU"/>
        </w:rPr>
        <w:tab/>
      </w:r>
      <w:r w:rsidRPr="00E8274C">
        <w:rPr>
          <w:noProof/>
          <w:sz w:val="20"/>
        </w:rPr>
        <w:t>Fair treatment of Stakeholders implicated in Reportable Conduct</w:t>
      </w:r>
      <w:r w:rsidRPr="00A065E9">
        <w:rPr>
          <w:noProof/>
          <w:webHidden/>
          <w:sz w:val="20"/>
        </w:rPr>
        <w:tab/>
        <w:t>6</w:t>
      </w:r>
    </w:p>
    <w:p w14:paraId="4EAA2059" w14:textId="33AF172F" w:rsidR="00A065E9" w:rsidRPr="00A065E9" w:rsidRDefault="00A065E9">
      <w:pPr>
        <w:pStyle w:val="TOC1"/>
        <w:rPr>
          <w:rFonts w:asciiTheme="minorHAnsi" w:eastAsiaTheme="minorEastAsia" w:hAnsiTheme="minorHAnsi" w:cstheme="minorBidi"/>
          <w:noProof/>
          <w:sz w:val="20"/>
          <w:lang w:eastAsia="en-AU"/>
        </w:rPr>
      </w:pPr>
      <w:r w:rsidRPr="00E8274C">
        <w:rPr>
          <w:caps/>
          <w:noProof/>
          <w:sz w:val="20"/>
        </w:rPr>
        <w:t>7.</w:t>
      </w:r>
      <w:r w:rsidRPr="00A065E9">
        <w:rPr>
          <w:rFonts w:asciiTheme="minorHAnsi" w:eastAsiaTheme="minorEastAsia" w:hAnsiTheme="minorHAnsi" w:cstheme="minorBidi"/>
          <w:noProof/>
          <w:sz w:val="20"/>
          <w:lang w:eastAsia="en-AU"/>
        </w:rPr>
        <w:tab/>
      </w:r>
      <w:r w:rsidRPr="00E8274C">
        <w:rPr>
          <w:noProof/>
          <w:sz w:val="20"/>
        </w:rPr>
        <w:t>Protection of whistleblowers</w:t>
      </w:r>
      <w:r w:rsidRPr="00A065E9">
        <w:rPr>
          <w:noProof/>
          <w:webHidden/>
          <w:sz w:val="20"/>
        </w:rPr>
        <w:tab/>
      </w:r>
      <w:r w:rsidR="001B5849">
        <w:rPr>
          <w:noProof/>
          <w:webHidden/>
          <w:sz w:val="20"/>
        </w:rPr>
        <w:t>7</w:t>
      </w:r>
    </w:p>
    <w:p w14:paraId="6FA7D929" w14:textId="097A4EDD" w:rsidR="00A065E9" w:rsidRPr="00A065E9" w:rsidRDefault="00A065E9">
      <w:pPr>
        <w:pStyle w:val="TOC1"/>
        <w:rPr>
          <w:rFonts w:asciiTheme="minorHAnsi" w:eastAsiaTheme="minorEastAsia" w:hAnsiTheme="minorHAnsi" w:cstheme="minorBidi"/>
          <w:noProof/>
          <w:sz w:val="20"/>
          <w:lang w:eastAsia="en-AU"/>
        </w:rPr>
      </w:pPr>
      <w:r w:rsidRPr="00E8274C">
        <w:rPr>
          <w:caps/>
          <w:noProof/>
          <w:sz w:val="20"/>
        </w:rPr>
        <w:t>8.</w:t>
      </w:r>
      <w:r w:rsidRPr="00A065E9">
        <w:rPr>
          <w:rFonts w:asciiTheme="minorHAnsi" w:eastAsiaTheme="minorEastAsia" w:hAnsiTheme="minorHAnsi" w:cstheme="minorBidi"/>
          <w:noProof/>
          <w:sz w:val="20"/>
          <w:lang w:eastAsia="en-AU"/>
        </w:rPr>
        <w:tab/>
      </w:r>
      <w:r w:rsidRPr="00E8274C">
        <w:rPr>
          <w:noProof/>
          <w:sz w:val="20"/>
        </w:rPr>
        <w:t>Further support for disclosing Stakeholders</w:t>
      </w:r>
      <w:r w:rsidRPr="00A065E9">
        <w:rPr>
          <w:noProof/>
          <w:webHidden/>
          <w:sz w:val="20"/>
        </w:rPr>
        <w:tab/>
      </w:r>
      <w:r w:rsidR="001B5849">
        <w:rPr>
          <w:noProof/>
          <w:webHidden/>
          <w:sz w:val="20"/>
        </w:rPr>
        <w:t>8</w:t>
      </w:r>
    </w:p>
    <w:p w14:paraId="1542EA24" w14:textId="31C622A4" w:rsidR="00A065E9" w:rsidRPr="00A065E9" w:rsidRDefault="00A065E9">
      <w:pPr>
        <w:pStyle w:val="TOC1"/>
        <w:rPr>
          <w:rFonts w:asciiTheme="minorHAnsi" w:eastAsiaTheme="minorEastAsia" w:hAnsiTheme="minorHAnsi" w:cstheme="minorBidi"/>
          <w:noProof/>
          <w:sz w:val="20"/>
          <w:lang w:eastAsia="en-AU"/>
        </w:rPr>
      </w:pPr>
      <w:r w:rsidRPr="00E8274C">
        <w:rPr>
          <w:caps/>
          <w:noProof/>
          <w:sz w:val="20"/>
        </w:rPr>
        <w:t>9.</w:t>
      </w:r>
      <w:r w:rsidRPr="00A065E9">
        <w:rPr>
          <w:rFonts w:asciiTheme="minorHAnsi" w:eastAsiaTheme="minorEastAsia" w:hAnsiTheme="minorHAnsi" w:cstheme="minorBidi"/>
          <w:noProof/>
          <w:sz w:val="20"/>
          <w:lang w:eastAsia="en-AU"/>
        </w:rPr>
        <w:tab/>
      </w:r>
      <w:r w:rsidR="00597C5C">
        <w:rPr>
          <w:rFonts w:asciiTheme="minorHAnsi" w:eastAsiaTheme="minorEastAsia" w:hAnsiTheme="minorHAnsi" w:cstheme="minorBidi"/>
          <w:noProof/>
          <w:sz w:val="20"/>
          <w:lang w:eastAsia="en-AU"/>
        </w:rPr>
        <w:t xml:space="preserve">Review and </w:t>
      </w:r>
      <w:r w:rsidRPr="00E8274C">
        <w:rPr>
          <w:noProof/>
          <w:sz w:val="20"/>
        </w:rPr>
        <w:t>Amendments</w:t>
      </w:r>
      <w:r w:rsidRPr="00A065E9">
        <w:rPr>
          <w:noProof/>
          <w:webHidden/>
          <w:sz w:val="20"/>
        </w:rPr>
        <w:tab/>
      </w:r>
      <w:r w:rsidR="001B5849">
        <w:rPr>
          <w:noProof/>
          <w:webHidden/>
          <w:sz w:val="20"/>
        </w:rPr>
        <w:t>8</w:t>
      </w:r>
    </w:p>
    <w:p w14:paraId="431D1E73" w14:textId="0A2BA0EF" w:rsidR="00A065E9" w:rsidRPr="00A065E9" w:rsidRDefault="00A065E9">
      <w:pPr>
        <w:pStyle w:val="TOC1"/>
        <w:rPr>
          <w:rFonts w:asciiTheme="minorHAnsi" w:eastAsiaTheme="minorEastAsia" w:hAnsiTheme="minorHAnsi" w:cstheme="minorBidi"/>
          <w:noProof/>
          <w:sz w:val="20"/>
          <w:lang w:eastAsia="en-AU"/>
        </w:rPr>
      </w:pPr>
    </w:p>
    <w:p w14:paraId="0088BEAF" w14:textId="77777777" w:rsidR="00E6342A" w:rsidRPr="00147021" w:rsidRDefault="00E6342A" w:rsidP="00F33E03">
      <w:pPr>
        <w:rPr>
          <w:rFonts w:cs="Arial"/>
          <w:sz w:val="20"/>
        </w:rPr>
      </w:pPr>
    </w:p>
    <w:p w14:paraId="1907FAEC" w14:textId="77777777" w:rsidR="00232E2C" w:rsidRPr="00147021" w:rsidRDefault="00232E2C" w:rsidP="0030295B">
      <w:pPr>
        <w:pStyle w:val="BodyText"/>
        <w:rPr>
          <w:rFonts w:cs="Arial"/>
          <w:sz w:val="20"/>
        </w:rPr>
        <w:sectPr w:rsidR="00232E2C" w:rsidRPr="00147021" w:rsidSect="005F0838">
          <w:headerReference w:type="default" r:id="rId14"/>
          <w:footerReference w:type="default" r:id="rId15"/>
          <w:pgSz w:w="11906" w:h="16838"/>
          <w:pgMar w:top="1440" w:right="1440" w:bottom="1440" w:left="1440" w:header="708" w:footer="708" w:gutter="0"/>
          <w:pgNumType w:fmt="lowerRoman" w:start="1"/>
          <w:cols w:space="708"/>
          <w:docGrid w:linePitch="360"/>
        </w:sectPr>
      </w:pPr>
    </w:p>
    <w:p w14:paraId="6231DDD1" w14:textId="77777777" w:rsidR="006640A7" w:rsidRPr="00262D43" w:rsidRDefault="00076DAE" w:rsidP="00076DAE">
      <w:pPr>
        <w:pStyle w:val="Title"/>
        <w:jc w:val="center"/>
        <w:rPr>
          <w:rFonts w:cs="Arial"/>
          <w:sz w:val="24"/>
          <w:szCs w:val="20"/>
        </w:rPr>
      </w:pPr>
      <w:bookmarkStart w:id="3" w:name="Annexure"/>
      <w:bookmarkEnd w:id="2"/>
      <w:bookmarkEnd w:id="3"/>
      <w:proofErr w:type="spellStart"/>
      <w:r w:rsidRPr="00262D43">
        <w:rPr>
          <w:rFonts w:cs="Arial"/>
          <w:sz w:val="24"/>
          <w:szCs w:val="20"/>
        </w:rPr>
        <w:lastRenderedPageBreak/>
        <w:t>Whistleblower</w:t>
      </w:r>
      <w:proofErr w:type="spellEnd"/>
      <w:r w:rsidRPr="00262D43">
        <w:rPr>
          <w:rFonts w:cs="Arial"/>
          <w:sz w:val="24"/>
          <w:szCs w:val="20"/>
        </w:rPr>
        <w:t xml:space="preserve"> </w:t>
      </w:r>
      <w:r w:rsidR="00CE29B6">
        <w:rPr>
          <w:rFonts w:cs="Arial"/>
          <w:sz w:val="24"/>
          <w:szCs w:val="20"/>
        </w:rPr>
        <w:t>P</w:t>
      </w:r>
      <w:r w:rsidRPr="00262D43">
        <w:rPr>
          <w:rFonts w:cs="Arial"/>
          <w:sz w:val="24"/>
          <w:szCs w:val="20"/>
        </w:rPr>
        <w:t>olicy</w:t>
      </w:r>
    </w:p>
    <w:p w14:paraId="2E17751A" w14:textId="77777777" w:rsidR="00076DAE" w:rsidRPr="00147021" w:rsidRDefault="00076DAE" w:rsidP="00076DAE">
      <w:pPr>
        <w:pStyle w:val="Heading1"/>
        <w:rPr>
          <w:sz w:val="20"/>
          <w:szCs w:val="20"/>
        </w:rPr>
      </w:pPr>
      <w:bookmarkStart w:id="4" w:name="_Toc26168735"/>
      <w:r w:rsidRPr="00147021">
        <w:rPr>
          <w:sz w:val="20"/>
          <w:szCs w:val="20"/>
        </w:rPr>
        <w:t>Purpose</w:t>
      </w:r>
      <w:bookmarkEnd w:id="4"/>
    </w:p>
    <w:p w14:paraId="54F44441" w14:textId="30546733" w:rsidR="00CE29B6" w:rsidRDefault="00BB6E56" w:rsidP="00076DAE">
      <w:pPr>
        <w:pStyle w:val="Heading2"/>
        <w:rPr>
          <w:sz w:val="20"/>
          <w:szCs w:val="20"/>
        </w:rPr>
      </w:pPr>
      <w:r>
        <w:rPr>
          <w:sz w:val="20"/>
          <w:szCs w:val="20"/>
        </w:rPr>
        <w:t>BMG Resources</w:t>
      </w:r>
      <w:r w:rsidR="00BB12C7">
        <w:rPr>
          <w:sz w:val="20"/>
          <w:szCs w:val="20"/>
        </w:rPr>
        <w:t xml:space="preserve"> Limited (</w:t>
      </w:r>
      <w:r>
        <w:rPr>
          <w:b/>
          <w:sz w:val="20"/>
          <w:szCs w:val="20"/>
        </w:rPr>
        <w:t xml:space="preserve">BMG </w:t>
      </w:r>
      <w:r w:rsidR="00BB12C7">
        <w:rPr>
          <w:sz w:val="20"/>
          <w:szCs w:val="20"/>
        </w:rPr>
        <w:t xml:space="preserve">or the </w:t>
      </w:r>
      <w:r w:rsidR="00BB12C7">
        <w:rPr>
          <w:b/>
          <w:sz w:val="20"/>
          <w:szCs w:val="20"/>
        </w:rPr>
        <w:t>Company</w:t>
      </w:r>
      <w:r w:rsidR="00BB12C7">
        <w:rPr>
          <w:sz w:val="20"/>
          <w:szCs w:val="20"/>
        </w:rPr>
        <w:t>)</w:t>
      </w:r>
      <w:r w:rsidR="00076DAE" w:rsidRPr="00262D43">
        <w:rPr>
          <w:sz w:val="20"/>
          <w:szCs w:val="20"/>
        </w:rPr>
        <w:t xml:space="preserve"> </w:t>
      </w:r>
      <w:bookmarkStart w:id="5" w:name="_Hlk27658340"/>
      <w:r w:rsidR="00076DAE" w:rsidRPr="00262D43">
        <w:rPr>
          <w:sz w:val="20"/>
          <w:szCs w:val="20"/>
        </w:rPr>
        <w:t xml:space="preserve">requires its directors, officers and employees to observe high standards of business conduct and are expected to act </w:t>
      </w:r>
      <w:r w:rsidR="00F3036C">
        <w:rPr>
          <w:sz w:val="20"/>
          <w:szCs w:val="20"/>
        </w:rPr>
        <w:t>in accordance with the Company’s Statement of Values</w:t>
      </w:r>
      <w:r w:rsidR="00076DAE" w:rsidRPr="00262D43">
        <w:rPr>
          <w:sz w:val="20"/>
          <w:szCs w:val="20"/>
        </w:rPr>
        <w:t xml:space="preserve">, striving at all times to enhance the reputation and performance of </w:t>
      </w:r>
      <w:bookmarkEnd w:id="5"/>
      <w:r>
        <w:rPr>
          <w:sz w:val="20"/>
          <w:szCs w:val="20"/>
        </w:rPr>
        <w:t>BMG</w:t>
      </w:r>
      <w:r w:rsidR="00076DAE" w:rsidRPr="00262D43">
        <w:rPr>
          <w:sz w:val="20"/>
          <w:szCs w:val="20"/>
        </w:rPr>
        <w:t xml:space="preserve">. </w:t>
      </w:r>
    </w:p>
    <w:p w14:paraId="39EB5B56" w14:textId="486A3E56" w:rsidR="00076DAE" w:rsidRPr="00262D43" w:rsidRDefault="00BB6E56" w:rsidP="00076DAE">
      <w:pPr>
        <w:pStyle w:val="Heading2"/>
        <w:rPr>
          <w:sz w:val="20"/>
          <w:szCs w:val="20"/>
        </w:rPr>
      </w:pPr>
      <w:r>
        <w:rPr>
          <w:sz w:val="20"/>
          <w:szCs w:val="20"/>
        </w:rPr>
        <w:t>BMG</w:t>
      </w:r>
      <w:r w:rsidR="00076DAE" w:rsidRPr="00262D43">
        <w:rPr>
          <w:sz w:val="20"/>
          <w:szCs w:val="20"/>
        </w:rPr>
        <w:t xml:space="preserve"> is committed to fostering a culture that encourages, supports and maintains high standards of honest and ethical behaviour, corporate compliance, social responsibility and good governance. </w:t>
      </w:r>
    </w:p>
    <w:p w14:paraId="151BD766" w14:textId="513E1E98" w:rsidR="00076DAE" w:rsidRPr="00262D43" w:rsidRDefault="00BB6E56" w:rsidP="00076DAE">
      <w:pPr>
        <w:pStyle w:val="Heading2"/>
        <w:rPr>
          <w:sz w:val="20"/>
          <w:szCs w:val="20"/>
        </w:rPr>
      </w:pPr>
      <w:r>
        <w:rPr>
          <w:sz w:val="20"/>
          <w:szCs w:val="20"/>
        </w:rPr>
        <w:t>BMG</w:t>
      </w:r>
      <w:r w:rsidR="00CE29B6">
        <w:rPr>
          <w:sz w:val="20"/>
          <w:szCs w:val="20"/>
        </w:rPr>
        <w:t xml:space="preserve"> </w:t>
      </w:r>
      <w:r w:rsidR="00076DAE" w:rsidRPr="00262D43">
        <w:rPr>
          <w:sz w:val="20"/>
          <w:szCs w:val="20"/>
        </w:rPr>
        <w:t xml:space="preserve">has adopted this </w:t>
      </w:r>
      <w:r w:rsidR="00CE29B6">
        <w:rPr>
          <w:sz w:val="20"/>
          <w:szCs w:val="20"/>
        </w:rPr>
        <w:t>Policy</w:t>
      </w:r>
      <w:r w:rsidR="00076DAE" w:rsidRPr="00262D43">
        <w:rPr>
          <w:sz w:val="20"/>
          <w:szCs w:val="20"/>
        </w:rPr>
        <w:t xml:space="preserve"> to support this culture by encouraging Stakeholders to report incidents of wrongdoing and ensuring that each Stakeholder that reports wrongdoing</w:t>
      </w:r>
      <w:r w:rsidR="00B66805">
        <w:rPr>
          <w:sz w:val="20"/>
          <w:szCs w:val="20"/>
        </w:rPr>
        <w:t xml:space="preserve"> can do so and</w:t>
      </w:r>
      <w:r w:rsidR="00076DAE" w:rsidRPr="00262D43">
        <w:rPr>
          <w:sz w:val="20"/>
          <w:szCs w:val="20"/>
        </w:rPr>
        <w:t xml:space="preserve"> is protected</w:t>
      </w:r>
      <w:r w:rsidR="00B66805">
        <w:rPr>
          <w:sz w:val="20"/>
          <w:szCs w:val="20"/>
        </w:rPr>
        <w:t xml:space="preserve"> from reprisal, discrimination, intimidation or victimisation.</w:t>
      </w:r>
    </w:p>
    <w:p w14:paraId="68231FC5" w14:textId="4BD47976" w:rsidR="00076DAE" w:rsidRPr="00262D43" w:rsidRDefault="00076DAE" w:rsidP="00076DAE">
      <w:pPr>
        <w:pStyle w:val="Heading2"/>
        <w:rPr>
          <w:sz w:val="20"/>
          <w:szCs w:val="20"/>
        </w:rPr>
      </w:pPr>
      <w:r w:rsidRPr="00262D43">
        <w:rPr>
          <w:sz w:val="20"/>
          <w:szCs w:val="20"/>
        </w:rPr>
        <w:t xml:space="preserve">This </w:t>
      </w:r>
      <w:r w:rsidR="00CE29B6">
        <w:rPr>
          <w:sz w:val="20"/>
          <w:szCs w:val="20"/>
        </w:rPr>
        <w:t>Policy</w:t>
      </w:r>
      <w:r w:rsidRPr="00262D43">
        <w:rPr>
          <w:sz w:val="20"/>
          <w:szCs w:val="20"/>
        </w:rPr>
        <w:t xml:space="preserve"> has been drafted to comply with </w:t>
      </w:r>
      <w:r w:rsidR="00BB6E56">
        <w:rPr>
          <w:sz w:val="20"/>
          <w:szCs w:val="20"/>
        </w:rPr>
        <w:t>BMG</w:t>
      </w:r>
      <w:r w:rsidRPr="00262D43">
        <w:rPr>
          <w:sz w:val="20"/>
          <w:szCs w:val="20"/>
        </w:rPr>
        <w:t xml:space="preserve">’s obligations under the </w:t>
      </w:r>
      <w:r w:rsidRPr="00262D43">
        <w:rPr>
          <w:i/>
          <w:sz w:val="20"/>
          <w:szCs w:val="20"/>
        </w:rPr>
        <w:t>Corporations Act 2001</w:t>
      </w:r>
      <w:r w:rsidRPr="00262D43">
        <w:rPr>
          <w:sz w:val="20"/>
          <w:szCs w:val="20"/>
        </w:rPr>
        <w:t xml:space="preserve"> (</w:t>
      </w:r>
      <w:proofErr w:type="spellStart"/>
      <w:r w:rsidRPr="00262D43">
        <w:rPr>
          <w:sz w:val="20"/>
          <w:szCs w:val="20"/>
        </w:rPr>
        <w:t>Cth</w:t>
      </w:r>
      <w:proofErr w:type="spellEnd"/>
      <w:r w:rsidRPr="00262D43">
        <w:rPr>
          <w:sz w:val="20"/>
          <w:szCs w:val="20"/>
        </w:rPr>
        <w:t>) (</w:t>
      </w:r>
      <w:r w:rsidRPr="00262D43">
        <w:rPr>
          <w:b/>
          <w:sz w:val="20"/>
          <w:szCs w:val="20"/>
        </w:rPr>
        <w:t>Corporations Act</w:t>
      </w:r>
      <w:r w:rsidRPr="00262D43">
        <w:rPr>
          <w:sz w:val="20"/>
          <w:szCs w:val="20"/>
        </w:rPr>
        <w:t>)</w:t>
      </w:r>
      <w:r w:rsidR="0025311A">
        <w:rPr>
          <w:sz w:val="20"/>
          <w:szCs w:val="20"/>
        </w:rPr>
        <w:t xml:space="preserve">, the </w:t>
      </w:r>
      <w:r w:rsidR="0025311A" w:rsidRPr="0025311A">
        <w:rPr>
          <w:i/>
          <w:sz w:val="20"/>
        </w:rPr>
        <w:t xml:space="preserve">Taxation Administration Act 1953 </w:t>
      </w:r>
      <w:r w:rsidR="0025311A" w:rsidRPr="0025311A">
        <w:rPr>
          <w:sz w:val="20"/>
        </w:rPr>
        <w:t>(</w:t>
      </w:r>
      <w:proofErr w:type="spellStart"/>
      <w:r w:rsidR="0025311A" w:rsidRPr="0025311A">
        <w:rPr>
          <w:sz w:val="20"/>
        </w:rPr>
        <w:t>Cth</w:t>
      </w:r>
      <w:proofErr w:type="spellEnd"/>
      <w:r w:rsidR="0025311A" w:rsidRPr="0025311A">
        <w:rPr>
          <w:sz w:val="20"/>
        </w:rPr>
        <w:t>)</w:t>
      </w:r>
      <w:r w:rsidRPr="00262D43">
        <w:rPr>
          <w:sz w:val="20"/>
          <w:szCs w:val="20"/>
        </w:rPr>
        <w:t xml:space="preserve"> </w:t>
      </w:r>
      <w:r w:rsidR="0025311A">
        <w:rPr>
          <w:sz w:val="20"/>
          <w:szCs w:val="20"/>
        </w:rPr>
        <w:t>(</w:t>
      </w:r>
      <w:r w:rsidR="0025311A">
        <w:rPr>
          <w:b/>
          <w:sz w:val="20"/>
          <w:szCs w:val="20"/>
        </w:rPr>
        <w:t xml:space="preserve">Tax </w:t>
      </w:r>
      <w:r w:rsidR="0025311A" w:rsidRPr="0025311A">
        <w:rPr>
          <w:b/>
          <w:sz w:val="20"/>
          <w:szCs w:val="20"/>
        </w:rPr>
        <w:t>Act</w:t>
      </w:r>
      <w:r w:rsidR="0025311A">
        <w:rPr>
          <w:sz w:val="20"/>
          <w:szCs w:val="20"/>
        </w:rPr>
        <w:t xml:space="preserve">) </w:t>
      </w:r>
      <w:r w:rsidRPr="0025311A">
        <w:rPr>
          <w:sz w:val="20"/>
          <w:szCs w:val="20"/>
        </w:rPr>
        <w:t>and</w:t>
      </w:r>
      <w:r w:rsidRPr="00262D43">
        <w:rPr>
          <w:sz w:val="20"/>
          <w:szCs w:val="20"/>
        </w:rPr>
        <w:t xml:space="preserve"> any other applicable laws.</w:t>
      </w:r>
    </w:p>
    <w:p w14:paraId="2686BFDB" w14:textId="2CBC8D3C" w:rsidR="00076DAE" w:rsidRPr="00262D43" w:rsidRDefault="00076DAE" w:rsidP="00076DAE">
      <w:pPr>
        <w:pStyle w:val="Heading2"/>
        <w:rPr>
          <w:sz w:val="20"/>
          <w:szCs w:val="20"/>
        </w:rPr>
      </w:pPr>
      <w:r w:rsidRPr="00262D43">
        <w:rPr>
          <w:sz w:val="20"/>
          <w:szCs w:val="20"/>
        </w:rPr>
        <w:t xml:space="preserve">This </w:t>
      </w:r>
      <w:r w:rsidR="00CE29B6">
        <w:rPr>
          <w:sz w:val="20"/>
          <w:szCs w:val="20"/>
        </w:rPr>
        <w:t>Policy</w:t>
      </w:r>
      <w:r w:rsidR="00FD30D0" w:rsidRPr="00262D43">
        <w:rPr>
          <w:sz w:val="20"/>
          <w:szCs w:val="20"/>
        </w:rPr>
        <w:t xml:space="preserve"> </w:t>
      </w:r>
      <w:r w:rsidR="00037959" w:rsidRPr="00F644DD">
        <w:rPr>
          <w:sz w:val="20"/>
          <w:szCs w:val="20"/>
        </w:rPr>
        <w:t xml:space="preserve">will </w:t>
      </w:r>
      <w:r w:rsidR="009B56C8" w:rsidRPr="00F644DD">
        <w:rPr>
          <w:sz w:val="20"/>
          <w:szCs w:val="20"/>
        </w:rPr>
        <w:t xml:space="preserve">be </w:t>
      </w:r>
      <w:r w:rsidR="00262D43" w:rsidRPr="00F644DD">
        <w:rPr>
          <w:sz w:val="20"/>
          <w:szCs w:val="20"/>
        </w:rPr>
        <w:t>made</w:t>
      </w:r>
      <w:r w:rsidR="00262D43" w:rsidRPr="00262D43">
        <w:rPr>
          <w:sz w:val="20"/>
          <w:szCs w:val="20"/>
        </w:rPr>
        <w:t xml:space="preserve"> available to officers and employees of the Company</w:t>
      </w:r>
      <w:r w:rsidRPr="00262D43">
        <w:rPr>
          <w:sz w:val="20"/>
          <w:szCs w:val="20"/>
        </w:rPr>
        <w:t xml:space="preserve"> on </w:t>
      </w:r>
      <w:r w:rsidR="00BB6E56">
        <w:rPr>
          <w:sz w:val="20"/>
          <w:szCs w:val="20"/>
        </w:rPr>
        <w:t>BMG</w:t>
      </w:r>
      <w:r w:rsidR="00BB58CD">
        <w:rPr>
          <w:sz w:val="20"/>
          <w:szCs w:val="20"/>
        </w:rPr>
        <w:t>’s</w:t>
      </w:r>
      <w:r w:rsidRPr="00262D43">
        <w:rPr>
          <w:sz w:val="20"/>
          <w:szCs w:val="20"/>
        </w:rPr>
        <w:t xml:space="preserve"> website and in such other ways as will ensure the </w:t>
      </w:r>
      <w:r w:rsidR="00CE29B6">
        <w:rPr>
          <w:sz w:val="20"/>
          <w:szCs w:val="20"/>
        </w:rPr>
        <w:t>Policy</w:t>
      </w:r>
      <w:r w:rsidRPr="00262D43">
        <w:rPr>
          <w:sz w:val="20"/>
          <w:szCs w:val="20"/>
        </w:rPr>
        <w:t xml:space="preserve"> is available to employees and persons wishing to use it.</w:t>
      </w:r>
    </w:p>
    <w:p w14:paraId="1A7AEEA1" w14:textId="37500CD1" w:rsidR="00F644DD" w:rsidRPr="00262D43" w:rsidRDefault="00BB6E56" w:rsidP="00076DAE">
      <w:pPr>
        <w:pStyle w:val="Heading2"/>
        <w:rPr>
          <w:sz w:val="20"/>
          <w:szCs w:val="20"/>
        </w:rPr>
      </w:pPr>
      <w:r>
        <w:rPr>
          <w:sz w:val="20"/>
          <w:szCs w:val="20"/>
        </w:rPr>
        <w:t>BMG</w:t>
      </w:r>
      <w:r w:rsidR="00F644DD" w:rsidRPr="00262D43">
        <w:rPr>
          <w:sz w:val="20"/>
          <w:szCs w:val="20"/>
        </w:rPr>
        <w:t xml:space="preserve"> will from time to time conduct training for </w:t>
      </w:r>
      <w:r w:rsidR="00B86125">
        <w:rPr>
          <w:sz w:val="20"/>
          <w:szCs w:val="20"/>
        </w:rPr>
        <w:t>officers, employees an</w:t>
      </w:r>
      <w:r w:rsidR="003F062D">
        <w:rPr>
          <w:sz w:val="20"/>
          <w:szCs w:val="20"/>
        </w:rPr>
        <w:t xml:space="preserve">d </w:t>
      </w:r>
      <w:r w:rsidR="00B86125">
        <w:rPr>
          <w:sz w:val="20"/>
          <w:szCs w:val="20"/>
        </w:rPr>
        <w:t>contractors</w:t>
      </w:r>
      <w:r w:rsidR="00F644DD" w:rsidRPr="00262D43">
        <w:rPr>
          <w:sz w:val="20"/>
          <w:szCs w:val="20"/>
        </w:rPr>
        <w:t xml:space="preserve"> on the operation of the </w:t>
      </w:r>
      <w:proofErr w:type="spellStart"/>
      <w:r w:rsidR="00F644DD" w:rsidRPr="00262D43">
        <w:rPr>
          <w:sz w:val="20"/>
          <w:szCs w:val="20"/>
        </w:rPr>
        <w:t>whistleblower</w:t>
      </w:r>
      <w:proofErr w:type="spellEnd"/>
      <w:r w:rsidR="00F644DD" w:rsidRPr="00262D43">
        <w:rPr>
          <w:sz w:val="20"/>
          <w:szCs w:val="20"/>
        </w:rPr>
        <w:t xml:space="preserve"> regime under this </w:t>
      </w:r>
      <w:r w:rsidR="00CE29B6">
        <w:rPr>
          <w:sz w:val="20"/>
          <w:szCs w:val="20"/>
        </w:rPr>
        <w:t>Policy</w:t>
      </w:r>
      <w:r w:rsidR="00F644DD" w:rsidRPr="00262D43">
        <w:rPr>
          <w:sz w:val="20"/>
          <w:szCs w:val="20"/>
        </w:rPr>
        <w:t xml:space="preserve"> and the Corporations Act.</w:t>
      </w:r>
    </w:p>
    <w:p w14:paraId="7921678F" w14:textId="77777777" w:rsidR="00076DAE" w:rsidRPr="00262D43" w:rsidRDefault="00076DAE" w:rsidP="00076DAE">
      <w:pPr>
        <w:pStyle w:val="Heading1"/>
        <w:rPr>
          <w:sz w:val="20"/>
          <w:szCs w:val="20"/>
        </w:rPr>
      </w:pPr>
      <w:bookmarkStart w:id="6" w:name="_Toc26168736"/>
      <w:r w:rsidRPr="00262D43">
        <w:rPr>
          <w:sz w:val="20"/>
          <w:szCs w:val="20"/>
        </w:rPr>
        <w:t xml:space="preserve">Who does this </w:t>
      </w:r>
      <w:r w:rsidR="00CE29B6">
        <w:rPr>
          <w:sz w:val="20"/>
          <w:szCs w:val="20"/>
        </w:rPr>
        <w:t>Policy</w:t>
      </w:r>
      <w:r w:rsidRPr="00262D43">
        <w:rPr>
          <w:sz w:val="20"/>
          <w:szCs w:val="20"/>
        </w:rPr>
        <w:t xml:space="preserve"> apply to?</w:t>
      </w:r>
      <w:bookmarkEnd w:id="6"/>
    </w:p>
    <w:p w14:paraId="118EC752" w14:textId="77777777" w:rsidR="00076DAE" w:rsidRPr="00262D43" w:rsidRDefault="00076DAE" w:rsidP="00076DAE">
      <w:pPr>
        <w:pStyle w:val="Heading2"/>
        <w:rPr>
          <w:sz w:val="20"/>
          <w:szCs w:val="20"/>
        </w:rPr>
      </w:pPr>
      <w:r w:rsidRPr="00262D43">
        <w:rPr>
          <w:sz w:val="20"/>
          <w:szCs w:val="20"/>
        </w:rPr>
        <w:t xml:space="preserve">This </w:t>
      </w:r>
      <w:r w:rsidR="00CE29B6">
        <w:rPr>
          <w:sz w:val="20"/>
          <w:szCs w:val="20"/>
        </w:rPr>
        <w:t>Policy</w:t>
      </w:r>
      <w:r w:rsidRPr="00262D43">
        <w:rPr>
          <w:sz w:val="20"/>
          <w:szCs w:val="20"/>
        </w:rPr>
        <w:t xml:space="preserve"> applies to all:</w:t>
      </w:r>
    </w:p>
    <w:p w14:paraId="2D815DB2" w14:textId="77777777" w:rsidR="00076DAE" w:rsidRPr="00262D43" w:rsidRDefault="00076DAE" w:rsidP="00076DAE">
      <w:pPr>
        <w:pStyle w:val="Heading3"/>
        <w:rPr>
          <w:sz w:val="20"/>
        </w:rPr>
      </w:pPr>
      <w:r w:rsidRPr="00262D43">
        <w:rPr>
          <w:sz w:val="20"/>
        </w:rPr>
        <w:t>current and former employees, volunteers, directors, officers, associates, agents, consultants, suppliers (including employees of suppliers), contractors (including employees of contractors); and</w:t>
      </w:r>
    </w:p>
    <w:p w14:paraId="56F44563" w14:textId="017CDD22" w:rsidR="00076DAE" w:rsidRPr="00262D43" w:rsidRDefault="00076DAE" w:rsidP="00076DAE">
      <w:pPr>
        <w:pStyle w:val="Heading3"/>
        <w:rPr>
          <w:sz w:val="20"/>
        </w:rPr>
      </w:pPr>
      <w:r w:rsidRPr="00262D43">
        <w:rPr>
          <w:sz w:val="20"/>
        </w:rPr>
        <w:t>relatives, depend</w:t>
      </w:r>
      <w:r w:rsidR="001E7AE1">
        <w:rPr>
          <w:sz w:val="20"/>
        </w:rPr>
        <w:t>a</w:t>
      </w:r>
      <w:r w:rsidRPr="00262D43">
        <w:rPr>
          <w:sz w:val="20"/>
        </w:rPr>
        <w:t>nts, spouses, or depend</w:t>
      </w:r>
      <w:r w:rsidR="001E7AE1">
        <w:rPr>
          <w:sz w:val="20"/>
        </w:rPr>
        <w:t>a</w:t>
      </w:r>
      <w:r w:rsidR="00B86125">
        <w:rPr>
          <w:sz w:val="20"/>
        </w:rPr>
        <w:t>nts of</w:t>
      </w:r>
      <w:r w:rsidRPr="00262D43">
        <w:rPr>
          <w:sz w:val="20"/>
        </w:rPr>
        <w:t xml:space="preserve"> a spouse of any of the above,</w:t>
      </w:r>
    </w:p>
    <w:p w14:paraId="7416CAFE" w14:textId="77777777" w:rsidR="00076DAE" w:rsidRPr="00262D43" w:rsidRDefault="00076DAE" w:rsidP="00076DAE">
      <w:pPr>
        <w:pStyle w:val="BodyTextIndent"/>
        <w:rPr>
          <w:rFonts w:cs="Arial"/>
          <w:sz w:val="20"/>
        </w:rPr>
      </w:pPr>
      <w:r w:rsidRPr="00262D43">
        <w:rPr>
          <w:rFonts w:cs="Arial"/>
          <w:sz w:val="20"/>
        </w:rPr>
        <w:t xml:space="preserve">(together, </w:t>
      </w:r>
      <w:r w:rsidRPr="00262D43">
        <w:rPr>
          <w:rFonts w:cs="Arial"/>
          <w:b/>
          <w:sz w:val="20"/>
        </w:rPr>
        <w:t>Stakeholders</w:t>
      </w:r>
      <w:r w:rsidRPr="00262D43">
        <w:rPr>
          <w:rFonts w:cs="Arial"/>
          <w:sz w:val="20"/>
        </w:rPr>
        <w:t>).</w:t>
      </w:r>
    </w:p>
    <w:p w14:paraId="29765EEC" w14:textId="77777777" w:rsidR="007727C9" w:rsidRPr="00262D43" w:rsidRDefault="006920A4" w:rsidP="00076DAE">
      <w:pPr>
        <w:pStyle w:val="Heading2"/>
        <w:rPr>
          <w:sz w:val="20"/>
          <w:szCs w:val="20"/>
        </w:rPr>
      </w:pPr>
      <w:r w:rsidRPr="00262D43">
        <w:rPr>
          <w:sz w:val="20"/>
          <w:szCs w:val="20"/>
        </w:rPr>
        <w:t xml:space="preserve">Disclosing Stakeholders will qualify for protection under this </w:t>
      </w:r>
      <w:r w:rsidR="00CE29B6">
        <w:rPr>
          <w:sz w:val="20"/>
          <w:szCs w:val="20"/>
        </w:rPr>
        <w:t>Policy</w:t>
      </w:r>
      <w:r w:rsidR="0025311A">
        <w:rPr>
          <w:sz w:val="20"/>
          <w:szCs w:val="20"/>
        </w:rPr>
        <w:t xml:space="preserve"> and </w:t>
      </w:r>
      <w:r w:rsidRPr="00262D43">
        <w:rPr>
          <w:sz w:val="20"/>
          <w:szCs w:val="20"/>
        </w:rPr>
        <w:t>the Corporations Act if any disclosure of Reportable Conduct is made to</w:t>
      </w:r>
      <w:r w:rsidR="007727C9" w:rsidRPr="00262D43">
        <w:rPr>
          <w:sz w:val="20"/>
          <w:szCs w:val="20"/>
        </w:rPr>
        <w:t>:</w:t>
      </w:r>
    </w:p>
    <w:p w14:paraId="3D2445E6" w14:textId="77777777" w:rsidR="006920A4" w:rsidRPr="00262D43" w:rsidRDefault="004F572B" w:rsidP="00262D43">
      <w:pPr>
        <w:pStyle w:val="Heading3"/>
        <w:rPr>
          <w:sz w:val="20"/>
        </w:rPr>
      </w:pPr>
      <w:r>
        <w:rPr>
          <w:sz w:val="20"/>
        </w:rPr>
        <w:t>the</w:t>
      </w:r>
      <w:r w:rsidR="006920A4" w:rsidRPr="00262D43">
        <w:rPr>
          <w:sz w:val="20"/>
        </w:rPr>
        <w:t xml:space="preserve"> Designated Officer</w:t>
      </w:r>
      <w:r w:rsidR="007727C9" w:rsidRPr="00262D43">
        <w:rPr>
          <w:sz w:val="20"/>
        </w:rPr>
        <w:t>;</w:t>
      </w:r>
    </w:p>
    <w:p w14:paraId="339A4AF1" w14:textId="77777777" w:rsidR="006920A4" w:rsidRPr="00262D43" w:rsidRDefault="00F644DD" w:rsidP="006920A4">
      <w:pPr>
        <w:pStyle w:val="Heading3"/>
        <w:rPr>
          <w:sz w:val="20"/>
        </w:rPr>
      </w:pPr>
      <w:r w:rsidRPr="00262D43">
        <w:rPr>
          <w:sz w:val="20"/>
        </w:rPr>
        <w:t>the Australian Securities and Investments Commission (</w:t>
      </w:r>
      <w:r w:rsidR="006920A4" w:rsidRPr="00262D43">
        <w:rPr>
          <w:b/>
          <w:sz w:val="20"/>
        </w:rPr>
        <w:t>ASIC</w:t>
      </w:r>
      <w:r w:rsidRPr="00262D43">
        <w:rPr>
          <w:sz w:val="20"/>
        </w:rPr>
        <w:t>)</w:t>
      </w:r>
      <w:r w:rsidR="006920A4" w:rsidRPr="00262D43">
        <w:rPr>
          <w:sz w:val="20"/>
        </w:rPr>
        <w:t>;</w:t>
      </w:r>
    </w:p>
    <w:p w14:paraId="4139D6D8" w14:textId="77777777" w:rsidR="006920A4" w:rsidRPr="00262D43" w:rsidRDefault="00F644DD" w:rsidP="006920A4">
      <w:pPr>
        <w:pStyle w:val="Heading3"/>
        <w:rPr>
          <w:sz w:val="20"/>
        </w:rPr>
      </w:pPr>
      <w:r w:rsidRPr="00262D43">
        <w:rPr>
          <w:sz w:val="20"/>
        </w:rPr>
        <w:t>the Australian Prudential Regulation Authority (</w:t>
      </w:r>
      <w:r w:rsidR="006920A4" w:rsidRPr="00262D43">
        <w:rPr>
          <w:b/>
          <w:sz w:val="20"/>
        </w:rPr>
        <w:t>APRA</w:t>
      </w:r>
      <w:r w:rsidRPr="00262D43">
        <w:rPr>
          <w:sz w:val="20"/>
        </w:rPr>
        <w:t>)</w:t>
      </w:r>
      <w:r w:rsidR="006920A4" w:rsidRPr="00262D43">
        <w:rPr>
          <w:sz w:val="20"/>
        </w:rPr>
        <w:t>;</w:t>
      </w:r>
    </w:p>
    <w:p w14:paraId="62F3E765" w14:textId="77777777" w:rsidR="006920A4" w:rsidRPr="00262D43" w:rsidRDefault="006920A4" w:rsidP="006920A4">
      <w:pPr>
        <w:pStyle w:val="Heading3"/>
        <w:rPr>
          <w:sz w:val="20"/>
        </w:rPr>
      </w:pPr>
      <w:r w:rsidRPr="00262D43">
        <w:rPr>
          <w:sz w:val="20"/>
        </w:rPr>
        <w:t xml:space="preserve">a Commonwealth authority prescribed to be an authorised recipient of </w:t>
      </w:r>
      <w:proofErr w:type="spellStart"/>
      <w:r w:rsidRPr="00262D43">
        <w:rPr>
          <w:sz w:val="20"/>
        </w:rPr>
        <w:t>whistleblower</w:t>
      </w:r>
      <w:proofErr w:type="spellEnd"/>
      <w:r w:rsidRPr="00262D43">
        <w:rPr>
          <w:sz w:val="20"/>
        </w:rPr>
        <w:t xml:space="preserve"> concerns for the purpose of section 1317AA(1)(b) of the Corporations Act; </w:t>
      </w:r>
      <w:r w:rsidR="004F572B">
        <w:rPr>
          <w:sz w:val="20"/>
        </w:rPr>
        <w:t>or</w:t>
      </w:r>
    </w:p>
    <w:p w14:paraId="4201001B" w14:textId="77777777" w:rsidR="0025311A" w:rsidRPr="0025311A" w:rsidRDefault="00076DAE" w:rsidP="0025311A">
      <w:pPr>
        <w:pStyle w:val="Heading3"/>
        <w:rPr>
          <w:sz w:val="20"/>
        </w:rPr>
      </w:pPr>
      <w:r w:rsidRPr="00262D43">
        <w:rPr>
          <w:sz w:val="20"/>
        </w:rPr>
        <w:t xml:space="preserve">a legal practitioner for the purpose of obtaining legal advice or legal representation in relation to </w:t>
      </w:r>
      <w:proofErr w:type="spellStart"/>
      <w:r w:rsidRPr="00262D43">
        <w:rPr>
          <w:sz w:val="20"/>
        </w:rPr>
        <w:t>whistleblower</w:t>
      </w:r>
      <w:proofErr w:type="spellEnd"/>
      <w:r w:rsidRPr="00262D43">
        <w:rPr>
          <w:sz w:val="20"/>
        </w:rPr>
        <w:t xml:space="preserve"> protection laws.</w:t>
      </w:r>
    </w:p>
    <w:p w14:paraId="3B6DF3A9" w14:textId="6B924600" w:rsidR="007C3F0E" w:rsidRDefault="007C3F0E" w:rsidP="00076DAE">
      <w:pPr>
        <w:pStyle w:val="Heading2"/>
        <w:rPr>
          <w:sz w:val="20"/>
          <w:szCs w:val="20"/>
        </w:rPr>
      </w:pPr>
      <w:r w:rsidRPr="007C3F0E">
        <w:rPr>
          <w:sz w:val="20"/>
          <w:szCs w:val="20"/>
        </w:rPr>
        <w:lastRenderedPageBreak/>
        <w:t xml:space="preserve">In addition to the protections outlined in </w:t>
      </w:r>
      <w:r>
        <w:rPr>
          <w:sz w:val="20"/>
          <w:szCs w:val="20"/>
        </w:rPr>
        <w:t xml:space="preserve">paragraph </w:t>
      </w:r>
      <w:r w:rsidR="00A065E9">
        <w:rPr>
          <w:sz w:val="20"/>
          <w:szCs w:val="20"/>
        </w:rPr>
        <w:t>7</w:t>
      </w:r>
      <w:r>
        <w:rPr>
          <w:sz w:val="20"/>
          <w:szCs w:val="20"/>
        </w:rPr>
        <w:t xml:space="preserve">, </w:t>
      </w:r>
      <w:r w:rsidRPr="007C3F0E">
        <w:rPr>
          <w:sz w:val="20"/>
          <w:szCs w:val="20"/>
        </w:rPr>
        <w:t xml:space="preserve">a </w:t>
      </w:r>
      <w:r>
        <w:rPr>
          <w:sz w:val="20"/>
          <w:szCs w:val="20"/>
        </w:rPr>
        <w:t xml:space="preserve">disclosing Stakeholder </w:t>
      </w:r>
      <w:r w:rsidRPr="007C3F0E">
        <w:rPr>
          <w:sz w:val="20"/>
          <w:szCs w:val="20"/>
        </w:rPr>
        <w:t xml:space="preserve">will also qualify for protections available under the Corporations </w:t>
      </w:r>
      <w:r>
        <w:rPr>
          <w:sz w:val="20"/>
          <w:szCs w:val="20"/>
        </w:rPr>
        <w:t>Act</w:t>
      </w:r>
      <w:r w:rsidRPr="007C3F0E">
        <w:rPr>
          <w:sz w:val="20"/>
          <w:szCs w:val="20"/>
        </w:rPr>
        <w:t xml:space="preserve"> and the Tax Act if they make a disclosure that qualifies for protection under those statutes.</w:t>
      </w:r>
    </w:p>
    <w:p w14:paraId="04296ACC" w14:textId="47183E69" w:rsidR="00076DAE" w:rsidRPr="00262D43" w:rsidRDefault="00076DAE" w:rsidP="00076DAE">
      <w:pPr>
        <w:pStyle w:val="Heading2"/>
        <w:rPr>
          <w:sz w:val="20"/>
          <w:szCs w:val="20"/>
        </w:rPr>
      </w:pPr>
      <w:r w:rsidRPr="00262D43">
        <w:rPr>
          <w:sz w:val="20"/>
          <w:szCs w:val="20"/>
        </w:rPr>
        <w:t xml:space="preserve">It is a condition of any employment or engagement by </w:t>
      </w:r>
      <w:r w:rsidR="00BB6E56">
        <w:rPr>
          <w:sz w:val="20"/>
          <w:szCs w:val="20"/>
        </w:rPr>
        <w:t>BMG</w:t>
      </w:r>
      <w:r w:rsidRPr="00262D43">
        <w:rPr>
          <w:sz w:val="20"/>
          <w:szCs w:val="20"/>
        </w:rPr>
        <w:t xml:space="preserve"> that all employees, </w:t>
      </w:r>
      <w:proofErr w:type="gramStart"/>
      <w:r w:rsidRPr="00262D43">
        <w:rPr>
          <w:sz w:val="20"/>
          <w:szCs w:val="20"/>
        </w:rPr>
        <w:t>officers</w:t>
      </w:r>
      <w:proofErr w:type="gramEnd"/>
      <w:r w:rsidRPr="00262D43">
        <w:rPr>
          <w:sz w:val="20"/>
          <w:szCs w:val="20"/>
        </w:rPr>
        <w:t xml:space="preserve"> and contractors of </w:t>
      </w:r>
      <w:r w:rsidR="00BB6E56">
        <w:rPr>
          <w:sz w:val="20"/>
          <w:szCs w:val="20"/>
        </w:rPr>
        <w:t>BMG</w:t>
      </w:r>
      <w:r w:rsidRPr="00262D43">
        <w:rPr>
          <w:sz w:val="20"/>
          <w:szCs w:val="20"/>
        </w:rPr>
        <w:t xml:space="preserve"> must comply at all times with this </w:t>
      </w:r>
      <w:r w:rsidR="00CE29B6">
        <w:rPr>
          <w:sz w:val="20"/>
          <w:szCs w:val="20"/>
        </w:rPr>
        <w:t>Policy</w:t>
      </w:r>
      <w:r w:rsidRPr="00262D43">
        <w:rPr>
          <w:sz w:val="20"/>
          <w:szCs w:val="20"/>
        </w:rPr>
        <w:t>.</w:t>
      </w:r>
    </w:p>
    <w:p w14:paraId="43F2C3C4" w14:textId="2C4DA68C" w:rsidR="00076DAE" w:rsidRPr="00262D43" w:rsidRDefault="00076DAE" w:rsidP="00076DAE">
      <w:pPr>
        <w:pStyle w:val="Heading2"/>
        <w:rPr>
          <w:sz w:val="20"/>
          <w:szCs w:val="20"/>
        </w:rPr>
      </w:pPr>
      <w:r w:rsidRPr="00262D43">
        <w:rPr>
          <w:sz w:val="20"/>
          <w:szCs w:val="20"/>
        </w:rPr>
        <w:t xml:space="preserve">Subject to paragraph 9, </w:t>
      </w:r>
      <w:r w:rsidR="00BB6E56">
        <w:rPr>
          <w:sz w:val="20"/>
          <w:szCs w:val="20"/>
        </w:rPr>
        <w:t>BMG</w:t>
      </w:r>
      <w:r w:rsidRPr="00262D43">
        <w:rPr>
          <w:sz w:val="20"/>
          <w:szCs w:val="20"/>
        </w:rPr>
        <w:t xml:space="preserve"> may amend this </w:t>
      </w:r>
      <w:r w:rsidR="00CE29B6">
        <w:rPr>
          <w:sz w:val="20"/>
          <w:szCs w:val="20"/>
        </w:rPr>
        <w:t>Policy</w:t>
      </w:r>
      <w:r w:rsidRPr="00262D43">
        <w:rPr>
          <w:sz w:val="20"/>
          <w:szCs w:val="20"/>
        </w:rPr>
        <w:t xml:space="preserve"> from time to time to ensure that it remains effective and meets best practice standards.</w:t>
      </w:r>
    </w:p>
    <w:p w14:paraId="534CFDC2" w14:textId="77777777" w:rsidR="00076DAE" w:rsidRPr="00262D43" w:rsidRDefault="00076DAE" w:rsidP="00076DAE">
      <w:pPr>
        <w:pStyle w:val="Heading1"/>
        <w:rPr>
          <w:sz w:val="20"/>
          <w:szCs w:val="20"/>
        </w:rPr>
      </w:pPr>
      <w:bookmarkStart w:id="7" w:name="_Toc26168737"/>
      <w:r w:rsidRPr="00262D43">
        <w:rPr>
          <w:sz w:val="20"/>
          <w:szCs w:val="20"/>
        </w:rPr>
        <w:t>Reportable conduct</w:t>
      </w:r>
      <w:bookmarkEnd w:id="7"/>
    </w:p>
    <w:p w14:paraId="4BAFE739" w14:textId="71FC03DF" w:rsidR="00076DAE" w:rsidRPr="00262D43" w:rsidRDefault="00076DAE" w:rsidP="00076DAE">
      <w:pPr>
        <w:pStyle w:val="Heading2"/>
        <w:rPr>
          <w:sz w:val="20"/>
          <w:szCs w:val="20"/>
        </w:rPr>
      </w:pPr>
      <w:bookmarkStart w:id="8" w:name="_Ref25829375"/>
      <w:r w:rsidRPr="00262D43">
        <w:rPr>
          <w:sz w:val="20"/>
          <w:szCs w:val="20"/>
        </w:rPr>
        <w:t xml:space="preserve">A Stakeholder should make a disclosure under this </w:t>
      </w:r>
      <w:r w:rsidR="00CE29B6">
        <w:rPr>
          <w:sz w:val="20"/>
          <w:szCs w:val="20"/>
        </w:rPr>
        <w:t>Policy</w:t>
      </w:r>
      <w:r w:rsidRPr="00262D43">
        <w:rPr>
          <w:sz w:val="20"/>
          <w:szCs w:val="20"/>
        </w:rPr>
        <w:t xml:space="preserve"> if a Stakeholder reasonably suspects that conduct or a </w:t>
      </w:r>
      <w:proofErr w:type="gramStart"/>
      <w:r w:rsidRPr="00262D43">
        <w:rPr>
          <w:sz w:val="20"/>
          <w:szCs w:val="20"/>
        </w:rPr>
        <w:t>state of affairs</w:t>
      </w:r>
      <w:proofErr w:type="gramEnd"/>
      <w:r w:rsidRPr="00262D43">
        <w:rPr>
          <w:sz w:val="20"/>
          <w:szCs w:val="20"/>
        </w:rPr>
        <w:t xml:space="preserve"> exists in relation to </w:t>
      </w:r>
      <w:r w:rsidR="00BB6E56">
        <w:rPr>
          <w:sz w:val="20"/>
          <w:szCs w:val="20"/>
        </w:rPr>
        <w:t>BMG</w:t>
      </w:r>
      <w:r w:rsidRPr="00262D43">
        <w:rPr>
          <w:sz w:val="20"/>
          <w:szCs w:val="20"/>
        </w:rPr>
        <w:t xml:space="preserve"> that is any of the following:</w:t>
      </w:r>
      <w:bookmarkEnd w:id="8"/>
    </w:p>
    <w:p w14:paraId="36465731" w14:textId="6296EC54" w:rsidR="00076DAE" w:rsidRDefault="00076DAE" w:rsidP="00076DAE">
      <w:pPr>
        <w:pStyle w:val="Heading3"/>
        <w:rPr>
          <w:sz w:val="20"/>
        </w:rPr>
      </w:pPr>
      <w:r w:rsidRPr="00262D43">
        <w:rPr>
          <w:sz w:val="20"/>
        </w:rPr>
        <w:t xml:space="preserve">any concern that an employee, director or officer of </w:t>
      </w:r>
      <w:r w:rsidR="00BB6E56">
        <w:rPr>
          <w:sz w:val="20"/>
        </w:rPr>
        <w:t>BMG</w:t>
      </w:r>
      <w:r w:rsidRPr="00262D43">
        <w:rPr>
          <w:sz w:val="20"/>
        </w:rPr>
        <w:t xml:space="preserve"> has committed an actual or apparent violation of </w:t>
      </w:r>
      <w:r w:rsidR="00BB6E56">
        <w:rPr>
          <w:sz w:val="20"/>
        </w:rPr>
        <w:t>BMG</w:t>
      </w:r>
      <w:r w:rsidRPr="00262D43">
        <w:rPr>
          <w:sz w:val="20"/>
        </w:rPr>
        <w:t xml:space="preserve">’s </w:t>
      </w:r>
      <w:r w:rsidR="00A065E9">
        <w:rPr>
          <w:sz w:val="20"/>
        </w:rPr>
        <w:t>Code of Conduct</w:t>
      </w:r>
      <w:r w:rsidR="00F3036C">
        <w:rPr>
          <w:sz w:val="20"/>
        </w:rPr>
        <w:t>, Statement of Values</w:t>
      </w:r>
      <w:r w:rsidRPr="00262D43">
        <w:rPr>
          <w:sz w:val="20"/>
        </w:rPr>
        <w:t xml:space="preserve"> or any other policy or procedure of </w:t>
      </w:r>
      <w:r w:rsidR="00BB6E56">
        <w:rPr>
          <w:sz w:val="20"/>
        </w:rPr>
        <w:t>BMG</w:t>
      </w:r>
      <w:r w:rsidRPr="00262D43">
        <w:rPr>
          <w:sz w:val="20"/>
        </w:rPr>
        <w:t>;</w:t>
      </w:r>
    </w:p>
    <w:p w14:paraId="438BB257" w14:textId="65C4F1CF" w:rsidR="00BB12C7" w:rsidRPr="00262D43" w:rsidRDefault="00BB12C7" w:rsidP="00076DAE">
      <w:pPr>
        <w:pStyle w:val="Heading3"/>
        <w:rPr>
          <w:sz w:val="20"/>
        </w:rPr>
      </w:pPr>
      <w:r w:rsidRPr="00BB12C7">
        <w:rPr>
          <w:sz w:val="20"/>
        </w:rPr>
        <w:t xml:space="preserve">any actual of apparent violation of </w:t>
      </w:r>
      <w:r w:rsidR="00BB6E56">
        <w:rPr>
          <w:sz w:val="20"/>
        </w:rPr>
        <w:t>BMG</w:t>
      </w:r>
      <w:r w:rsidRPr="00BB12C7">
        <w:rPr>
          <w:sz w:val="20"/>
        </w:rPr>
        <w:t xml:space="preserve">’s Continuous Disclosure Policy and </w:t>
      </w:r>
      <w:r w:rsidR="00BB6E56">
        <w:rPr>
          <w:sz w:val="20"/>
        </w:rPr>
        <w:t xml:space="preserve">Share </w:t>
      </w:r>
      <w:r w:rsidRPr="00BB12C7">
        <w:rPr>
          <w:sz w:val="20"/>
        </w:rPr>
        <w:t>Trading Policy;</w:t>
      </w:r>
    </w:p>
    <w:p w14:paraId="61458EA4" w14:textId="77777777" w:rsidR="00076DAE" w:rsidRPr="00262D43" w:rsidRDefault="00076DAE" w:rsidP="00076DAE">
      <w:pPr>
        <w:pStyle w:val="Heading3"/>
        <w:rPr>
          <w:sz w:val="20"/>
        </w:rPr>
      </w:pPr>
      <w:r w:rsidRPr="00262D43">
        <w:rPr>
          <w:sz w:val="20"/>
        </w:rPr>
        <w:t>any complaint regarding accounting, internal controls, disclosure controls or auditing matters including dishonest, fraudulent or corrupt practices;</w:t>
      </w:r>
    </w:p>
    <w:p w14:paraId="447E1E04" w14:textId="77777777" w:rsidR="00076DAE" w:rsidRPr="00262D43" w:rsidRDefault="00076DAE" w:rsidP="00076DAE">
      <w:pPr>
        <w:pStyle w:val="Heading3"/>
        <w:rPr>
          <w:sz w:val="20"/>
        </w:rPr>
      </w:pPr>
      <w:r w:rsidRPr="00262D43">
        <w:rPr>
          <w:sz w:val="20"/>
        </w:rPr>
        <w:t>a danger or significant risk to public safety or the financial system;</w:t>
      </w:r>
    </w:p>
    <w:p w14:paraId="355263A2" w14:textId="77777777" w:rsidR="00076DAE" w:rsidRPr="00262D43" w:rsidRDefault="00076DAE" w:rsidP="00076DAE">
      <w:pPr>
        <w:pStyle w:val="Heading3"/>
        <w:rPr>
          <w:sz w:val="20"/>
        </w:rPr>
      </w:pPr>
      <w:r w:rsidRPr="00262D43">
        <w:rPr>
          <w:sz w:val="20"/>
        </w:rPr>
        <w:t>any good faith concerns regarding questionable accounting or auditing matters;</w:t>
      </w:r>
    </w:p>
    <w:p w14:paraId="34C51212" w14:textId="77777777" w:rsidR="00076DAE" w:rsidRPr="00262D43" w:rsidRDefault="00076DAE" w:rsidP="00076DAE">
      <w:pPr>
        <w:pStyle w:val="Heading3"/>
        <w:rPr>
          <w:sz w:val="20"/>
        </w:rPr>
      </w:pPr>
      <w:r w:rsidRPr="00262D43">
        <w:rPr>
          <w:sz w:val="20"/>
        </w:rPr>
        <w:t>a breach of any legal obligation, including regulatory or contractual obligations or requirements; or</w:t>
      </w:r>
    </w:p>
    <w:p w14:paraId="07531CAD" w14:textId="3088FF0F" w:rsidR="00076DAE" w:rsidRDefault="00076DAE" w:rsidP="00076DAE">
      <w:pPr>
        <w:pStyle w:val="Heading3"/>
        <w:rPr>
          <w:sz w:val="20"/>
        </w:rPr>
      </w:pPr>
      <w:r w:rsidRPr="00262D43">
        <w:rPr>
          <w:sz w:val="20"/>
        </w:rPr>
        <w:t xml:space="preserve">any other kind of misconduct or improper </w:t>
      </w:r>
      <w:proofErr w:type="gramStart"/>
      <w:r w:rsidRPr="00262D43">
        <w:rPr>
          <w:sz w:val="20"/>
        </w:rPr>
        <w:t>state of affairs</w:t>
      </w:r>
      <w:proofErr w:type="gramEnd"/>
      <w:r w:rsidRPr="00262D43">
        <w:rPr>
          <w:sz w:val="20"/>
        </w:rPr>
        <w:t xml:space="preserve"> or circumstances</w:t>
      </w:r>
      <w:r w:rsidR="003F062D">
        <w:rPr>
          <w:sz w:val="20"/>
        </w:rPr>
        <w:t>,</w:t>
      </w:r>
      <w:r w:rsidR="000C5D7F">
        <w:rPr>
          <w:sz w:val="20"/>
        </w:rPr>
        <w:t xml:space="preserve"> </w:t>
      </w:r>
    </w:p>
    <w:p w14:paraId="34107ADA" w14:textId="77777777" w:rsidR="00076DAE" w:rsidRPr="00262D43" w:rsidRDefault="00076DAE" w:rsidP="00076DAE">
      <w:pPr>
        <w:pStyle w:val="BodyTextIndent"/>
        <w:rPr>
          <w:rFonts w:cs="Arial"/>
          <w:sz w:val="20"/>
        </w:rPr>
      </w:pPr>
      <w:r w:rsidRPr="00262D43">
        <w:rPr>
          <w:rFonts w:cs="Arial"/>
          <w:sz w:val="20"/>
        </w:rPr>
        <w:t xml:space="preserve">(together, </w:t>
      </w:r>
      <w:r w:rsidRPr="00262D43">
        <w:rPr>
          <w:rFonts w:cs="Arial"/>
          <w:b/>
          <w:sz w:val="20"/>
        </w:rPr>
        <w:t>Reportable Conduct</w:t>
      </w:r>
      <w:r w:rsidRPr="00262D43">
        <w:rPr>
          <w:rFonts w:cs="Arial"/>
          <w:sz w:val="20"/>
        </w:rPr>
        <w:t>).</w:t>
      </w:r>
    </w:p>
    <w:p w14:paraId="7745C486" w14:textId="77777777" w:rsidR="00076DAE" w:rsidRPr="00262D43" w:rsidRDefault="00076DAE" w:rsidP="00076DAE">
      <w:pPr>
        <w:pStyle w:val="Heading2"/>
        <w:rPr>
          <w:sz w:val="20"/>
          <w:szCs w:val="20"/>
        </w:rPr>
      </w:pPr>
      <w:r w:rsidRPr="00262D43">
        <w:rPr>
          <w:sz w:val="20"/>
          <w:szCs w:val="20"/>
        </w:rPr>
        <w:t xml:space="preserve">The protections under this </w:t>
      </w:r>
      <w:r w:rsidR="00CE29B6">
        <w:rPr>
          <w:sz w:val="20"/>
          <w:szCs w:val="20"/>
        </w:rPr>
        <w:t>Policy</w:t>
      </w:r>
      <w:r w:rsidRPr="00262D43">
        <w:rPr>
          <w:sz w:val="20"/>
          <w:szCs w:val="20"/>
        </w:rPr>
        <w:t xml:space="preserve"> and the Corporations Act do not apply to disclosures that:</w:t>
      </w:r>
    </w:p>
    <w:p w14:paraId="4A9145E2" w14:textId="77777777" w:rsidR="00076DAE" w:rsidRPr="00262D43" w:rsidRDefault="00076DAE" w:rsidP="00076DAE">
      <w:pPr>
        <w:pStyle w:val="Heading3"/>
        <w:rPr>
          <w:sz w:val="20"/>
        </w:rPr>
      </w:pPr>
      <w:r w:rsidRPr="00262D43">
        <w:rPr>
          <w:sz w:val="20"/>
        </w:rPr>
        <w:t>do not relate to Reportable Conduct;</w:t>
      </w:r>
    </w:p>
    <w:p w14:paraId="4232DD06" w14:textId="77777777" w:rsidR="00660AD9" w:rsidRPr="0076491F" w:rsidRDefault="00660AD9" w:rsidP="00660AD9">
      <w:pPr>
        <w:pStyle w:val="Heading3"/>
        <w:rPr>
          <w:sz w:val="20"/>
        </w:rPr>
      </w:pPr>
      <w:r w:rsidRPr="0076491F">
        <w:rPr>
          <w:sz w:val="20"/>
        </w:rPr>
        <w:t xml:space="preserve">relate to Reportable Conduct that are false, untrue or incorrect, however in circumstances where disclosure of Reportable Conduct is incorrect a disclosing Stakeholder can still qualify for protection under this </w:t>
      </w:r>
      <w:r w:rsidR="00CE29B6">
        <w:rPr>
          <w:sz w:val="20"/>
        </w:rPr>
        <w:t>Policy</w:t>
      </w:r>
      <w:r w:rsidRPr="0076491F">
        <w:rPr>
          <w:sz w:val="20"/>
        </w:rPr>
        <w:t xml:space="preserve"> and the Corporations Act</w:t>
      </w:r>
      <w:r>
        <w:rPr>
          <w:sz w:val="20"/>
        </w:rPr>
        <w:t>; or</w:t>
      </w:r>
    </w:p>
    <w:p w14:paraId="3455F490" w14:textId="77777777" w:rsidR="00076DAE" w:rsidRPr="00262D43" w:rsidRDefault="00660AD9" w:rsidP="00076DAE">
      <w:pPr>
        <w:pStyle w:val="Heading3"/>
        <w:rPr>
          <w:sz w:val="20"/>
        </w:rPr>
      </w:pPr>
      <w:r>
        <w:rPr>
          <w:sz w:val="20"/>
        </w:rPr>
        <w:t xml:space="preserve">subject to paragraph </w:t>
      </w:r>
      <w:r w:rsidR="00A065E9">
        <w:rPr>
          <w:sz w:val="20"/>
        </w:rPr>
        <w:t>3.5</w:t>
      </w:r>
      <w:r>
        <w:rPr>
          <w:sz w:val="20"/>
        </w:rPr>
        <w:t xml:space="preserve">, </w:t>
      </w:r>
      <w:r w:rsidR="00076DAE" w:rsidRPr="00262D43">
        <w:rPr>
          <w:sz w:val="20"/>
        </w:rPr>
        <w:t>relate only to personal work-related grievances and do not otherwise relate to Reportable Conduct</w:t>
      </w:r>
      <w:r>
        <w:rPr>
          <w:sz w:val="20"/>
        </w:rPr>
        <w:t>.</w:t>
      </w:r>
    </w:p>
    <w:p w14:paraId="609419CB" w14:textId="77777777" w:rsidR="00660AD9" w:rsidRPr="00262D43" w:rsidRDefault="00660AD9" w:rsidP="00352080">
      <w:pPr>
        <w:pStyle w:val="Heading2"/>
        <w:rPr>
          <w:sz w:val="20"/>
          <w:szCs w:val="20"/>
        </w:rPr>
      </w:pPr>
      <w:r>
        <w:rPr>
          <w:sz w:val="20"/>
        </w:rPr>
        <w:t>Examples of personal work-related grievance include complaints an employee or former employee may hold concerning:</w:t>
      </w:r>
    </w:p>
    <w:p w14:paraId="2CAE66A6" w14:textId="77777777" w:rsidR="00660AD9" w:rsidRPr="00262D43" w:rsidRDefault="00660AD9" w:rsidP="00660AD9">
      <w:pPr>
        <w:pStyle w:val="Heading3"/>
        <w:rPr>
          <w:sz w:val="20"/>
        </w:rPr>
      </w:pPr>
      <w:r w:rsidRPr="00262D43">
        <w:rPr>
          <w:sz w:val="20"/>
        </w:rPr>
        <w:t xml:space="preserve">the terms and conditions of their employment; </w:t>
      </w:r>
    </w:p>
    <w:p w14:paraId="39A4C958" w14:textId="77777777" w:rsidR="00660AD9" w:rsidRPr="00262D43" w:rsidRDefault="00660AD9" w:rsidP="00660AD9">
      <w:pPr>
        <w:pStyle w:val="Heading3"/>
        <w:rPr>
          <w:sz w:val="20"/>
        </w:rPr>
      </w:pPr>
      <w:r w:rsidRPr="00262D43">
        <w:rPr>
          <w:sz w:val="20"/>
        </w:rPr>
        <w:t>an interpersonal conflict with another employee;</w:t>
      </w:r>
    </w:p>
    <w:p w14:paraId="01CD030C" w14:textId="77777777" w:rsidR="00660AD9" w:rsidRPr="00262D43" w:rsidRDefault="00660AD9" w:rsidP="00660AD9">
      <w:pPr>
        <w:pStyle w:val="Heading3"/>
        <w:rPr>
          <w:sz w:val="20"/>
        </w:rPr>
      </w:pPr>
      <w:r w:rsidRPr="00262D43">
        <w:rPr>
          <w:sz w:val="20"/>
        </w:rPr>
        <w:t>any disciplinary or performance management process; or</w:t>
      </w:r>
    </w:p>
    <w:p w14:paraId="30FAA12D" w14:textId="77777777" w:rsidR="00660AD9" w:rsidRPr="00262D43" w:rsidRDefault="00660AD9" w:rsidP="00660AD9">
      <w:pPr>
        <w:pStyle w:val="Heading3"/>
        <w:rPr>
          <w:sz w:val="20"/>
        </w:rPr>
      </w:pPr>
      <w:r w:rsidRPr="00262D43">
        <w:rPr>
          <w:sz w:val="20"/>
        </w:rPr>
        <w:t>the termination of their employment</w:t>
      </w:r>
      <w:r w:rsidR="00CE29B6">
        <w:rPr>
          <w:sz w:val="20"/>
        </w:rPr>
        <w:t>.</w:t>
      </w:r>
    </w:p>
    <w:p w14:paraId="1A060F92" w14:textId="2BBD8508" w:rsidR="00660AD9" w:rsidRPr="00262D43" w:rsidRDefault="00CE29B6" w:rsidP="00CE29B6">
      <w:pPr>
        <w:pStyle w:val="Heading2"/>
        <w:rPr>
          <w:sz w:val="20"/>
        </w:rPr>
      </w:pPr>
      <w:r>
        <w:rPr>
          <w:sz w:val="20"/>
        </w:rPr>
        <w:lastRenderedPageBreak/>
        <w:t xml:space="preserve">A personal work-related grievance </w:t>
      </w:r>
      <w:r w:rsidR="00FD45E2">
        <w:rPr>
          <w:sz w:val="20"/>
        </w:rPr>
        <w:t xml:space="preserve">may </w:t>
      </w:r>
      <w:r w:rsidR="00660AD9" w:rsidRPr="00262D43">
        <w:rPr>
          <w:sz w:val="20"/>
        </w:rPr>
        <w:t>be reported under</w:t>
      </w:r>
      <w:r>
        <w:rPr>
          <w:sz w:val="20"/>
        </w:rPr>
        <w:t xml:space="preserve"> </w:t>
      </w:r>
      <w:r w:rsidR="00BB6E56">
        <w:rPr>
          <w:sz w:val="20"/>
        </w:rPr>
        <w:t>BMG</w:t>
      </w:r>
      <w:r>
        <w:rPr>
          <w:sz w:val="20"/>
        </w:rPr>
        <w:t>’s</w:t>
      </w:r>
      <w:r w:rsidR="00A065E9">
        <w:rPr>
          <w:sz w:val="20"/>
        </w:rPr>
        <w:t xml:space="preserve"> Code of Conduct</w:t>
      </w:r>
      <w:r w:rsidR="00660AD9" w:rsidRPr="00262D43">
        <w:rPr>
          <w:sz w:val="20"/>
        </w:rPr>
        <w:t xml:space="preserve">, further information of which can be obtained </w:t>
      </w:r>
      <w:r>
        <w:rPr>
          <w:sz w:val="20"/>
        </w:rPr>
        <w:t xml:space="preserve">from </w:t>
      </w:r>
      <w:r w:rsidR="00BB6E56">
        <w:rPr>
          <w:sz w:val="20"/>
        </w:rPr>
        <w:t>BMG</w:t>
      </w:r>
      <w:r>
        <w:rPr>
          <w:sz w:val="20"/>
        </w:rPr>
        <w:t xml:space="preserve">’s </w:t>
      </w:r>
      <w:r w:rsidR="00A065E9">
        <w:rPr>
          <w:sz w:val="20"/>
        </w:rPr>
        <w:t>Company Secretary</w:t>
      </w:r>
      <w:r w:rsidR="00660AD9" w:rsidRPr="00262D43">
        <w:rPr>
          <w:sz w:val="20"/>
        </w:rPr>
        <w:t>.</w:t>
      </w:r>
    </w:p>
    <w:p w14:paraId="759024CF" w14:textId="77777777" w:rsidR="00352080" w:rsidRPr="00262D43" w:rsidRDefault="00352080" w:rsidP="00352080">
      <w:pPr>
        <w:pStyle w:val="Heading2"/>
        <w:rPr>
          <w:sz w:val="20"/>
          <w:szCs w:val="20"/>
        </w:rPr>
      </w:pPr>
      <w:bookmarkStart w:id="9" w:name="_Ref25564747"/>
      <w:r w:rsidRPr="00262D43">
        <w:rPr>
          <w:sz w:val="20"/>
          <w:szCs w:val="20"/>
        </w:rPr>
        <w:t xml:space="preserve">A personal work-related grievance may still qualify for protection under the Corporations Act and this </w:t>
      </w:r>
      <w:r w:rsidR="00CE29B6">
        <w:rPr>
          <w:sz w:val="20"/>
          <w:szCs w:val="20"/>
        </w:rPr>
        <w:t>Policy</w:t>
      </w:r>
      <w:r w:rsidRPr="00262D43">
        <w:rPr>
          <w:sz w:val="20"/>
          <w:szCs w:val="20"/>
        </w:rPr>
        <w:t xml:space="preserve"> if:</w:t>
      </w:r>
      <w:bookmarkEnd w:id="9"/>
    </w:p>
    <w:p w14:paraId="35E1120F" w14:textId="77777777" w:rsidR="00352080" w:rsidRPr="00262D43" w:rsidRDefault="00352080" w:rsidP="00352080">
      <w:pPr>
        <w:pStyle w:val="Heading3"/>
        <w:rPr>
          <w:sz w:val="20"/>
        </w:rPr>
      </w:pPr>
      <w:r w:rsidRPr="00262D43">
        <w:rPr>
          <w:sz w:val="20"/>
        </w:rPr>
        <w:t>it includes information about misconduct, or information about misconduct includes or is accompanied by a personal work-related grievance;</w:t>
      </w:r>
    </w:p>
    <w:p w14:paraId="167EA2D7" w14:textId="01862B86" w:rsidR="00352080" w:rsidRPr="00262D43" w:rsidRDefault="00BB6E56" w:rsidP="00352080">
      <w:pPr>
        <w:pStyle w:val="Heading3"/>
        <w:rPr>
          <w:sz w:val="20"/>
        </w:rPr>
      </w:pPr>
      <w:r>
        <w:rPr>
          <w:sz w:val="20"/>
        </w:rPr>
        <w:t>BMG</w:t>
      </w:r>
      <w:r w:rsidR="00352080" w:rsidRPr="00262D43">
        <w:rPr>
          <w:sz w:val="20"/>
        </w:rPr>
        <w:t xml:space="preserve"> has breached employment or other laws, engaged in conduct that represents a danger to the public, or the disclosure relates to information that suggests misconduct beyond the disclosing Stakeholder’s personal circumstances;</w:t>
      </w:r>
    </w:p>
    <w:p w14:paraId="1339E055" w14:textId="77777777" w:rsidR="00352080" w:rsidRPr="00262D43" w:rsidRDefault="00352080" w:rsidP="00352080">
      <w:pPr>
        <w:pStyle w:val="Heading3"/>
        <w:rPr>
          <w:sz w:val="20"/>
        </w:rPr>
      </w:pPr>
      <w:r w:rsidRPr="00262D43">
        <w:rPr>
          <w:sz w:val="20"/>
        </w:rPr>
        <w:t>the disclosing Stakeholder suffers from or is threatened with detriment for disclosing Reportable Conduct; or</w:t>
      </w:r>
    </w:p>
    <w:p w14:paraId="2E5FE8A2" w14:textId="77777777" w:rsidR="00076DAE" w:rsidRPr="00262D43" w:rsidRDefault="00352080">
      <w:pPr>
        <w:pStyle w:val="Heading3"/>
        <w:rPr>
          <w:sz w:val="20"/>
        </w:rPr>
      </w:pPr>
      <w:r w:rsidRPr="00262D43">
        <w:rPr>
          <w:sz w:val="20"/>
        </w:rPr>
        <w:t>the disclosing Stakeholder seeks legal advice or legal representation about the operation of whistleblowing protections under the Corporations Act.</w:t>
      </w:r>
    </w:p>
    <w:p w14:paraId="306C5AD5" w14:textId="77777777" w:rsidR="006D603A" w:rsidRPr="00262D43" w:rsidRDefault="006D603A" w:rsidP="006D603A">
      <w:pPr>
        <w:pStyle w:val="Heading1"/>
        <w:rPr>
          <w:sz w:val="20"/>
          <w:szCs w:val="20"/>
        </w:rPr>
      </w:pPr>
      <w:bookmarkStart w:id="10" w:name="_Toc26168738"/>
      <w:r w:rsidRPr="00262D43">
        <w:rPr>
          <w:sz w:val="20"/>
          <w:szCs w:val="20"/>
        </w:rPr>
        <w:t>Reporting procedures</w:t>
      </w:r>
      <w:bookmarkEnd w:id="10"/>
    </w:p>
    <w:p w14:paraId="47E557E6" w14:textId="25D3FCF6" w:rsidR="006D603A" w:rsidRPr="00262D43" w:rsidRDefault="006D603A" w:rsidP="006D603A">
      <w:pPr>
        <w:pStyle w:val="Heading2"/>
        <w:rPr>
          <w:sz w:val="20"/>
          <w:szCs w:val="20"/>
        </w:rPr>
      </w:pPr>
      <w:r w:rsidRPr="00262D43">
        <w:rPr>
          <w:sz w:val="20"/>
          <w:szCs w:val="20"/>
        </w:rPr>
        <w:t>The Company has several channels for making a report or disclosure</w:t>
      </w:r>
      <w:r w:rsidR="003C1C5A" w:rsidRPr="00262D43">
        <w:rPr>
          <w:sz w:val="20"/>
          <w:szCs w:val="20"/>
        </w:rPr>
        <w:t xml:space="preserve">, internally and externally to </w:t>
      </w:r>
      <w:r w:rsidR="00BB6E56">
        <w:rPr>
          <w:sz w:val="20"/>
          <w:szCs w:val="20"/>
        </w:rPr>
        <w:t>BMG</w:t>
      </w:r>
      <w:r w:rsidR="003C1C5A" w:rsidRPr="00262D43">
        <w:rPr>
          <w:sz w:val="20"/>
          <w:szCs w:val="20"/>
        </w:rPr>
        <w:t>,</w:t>
      </w:r>
      <w:r w:rsidRPr="00262D43">
        <w:rPr>
          <w:sz w:val="20"/>
          <w:szCs w:val="20"/>
        </w:rPr>
        <w:t xml:space="preserve"> if a Stakeholder becomes aware of any issue or behaviour the Stakeholder considers to be Reportable Conduct.</w:t>
      </w:r>
    </w:p>
    <w:p w14:paraId="4469E713" w14:textId="3FED90E4" w:rsidR="006D603A" w:rsidRPr="00262D43" w:rsidRDefault="006D603A" w:rsidP="006D603A">
      <w:pPr>
        <w:pStyle w:val="Heading2"/>
        <w:rPr>
          <w:sz w:val="20"/>
          <w:szCs w:val="20"/>
        </w:rPr>
      </w:pPr>
      <w:bookmarkStart w:id="11" w:name="_Ref25761502"/>
      <w:r w:rsidRPr="00262D43">
        <w:rPr>
          <w:sz w:val="20"/>
          <w:szCs w:val="20"/>
        </w:rPr>
        <w:t xml:space="preserve">The Company has appointed an independent </w:t>
      </w:r>
      <w:r w:rsidRPr="003F062D">
        <w:rPr>
          <w:sz w:val="20"/>
          <w:szCs w:val="20"/>
        </w:rPr>
        <w:t>officer</w:t>
      </w:r>
      <w:r w:rsidRPr="00262D43">
        <w:rPr>
          <w:sz w:val="20"/>
          <w:szCs w:val="20"/>
        </w:rPr>
        <w:t xml:space="preserve"> (</w:t>
      </w:r>
      <w:r w:rsidRPr="00262D43">
        <w:rPr>
          <w:b/>
          <w:sz w:val="20"/>
          <w:szCs w:val="20"/>
        </w:rPr>
        <w:t>Designated Officer</w:t>
      </w:r>
      <w:r w:rsidRPr="00262D43">
        <w:rPr>
          <w:sz w:val="20"/>
          <w:szCs w:val="20"/>
        </w:rPr>
        <w:t>) to receive and handle disclosures by Stakeholders.</w:t>
      </w:r>
      <w:bookmarkEnd w:id="11"/>
    </w:p>
    <w:p w14:paraId="2DD2998C" w14:textId="77777777" w:rsidR="006D603A" w:rsidRPr="00262D43" w:rsidRDefault="006D603A" w:rsidP="006D603A">
      <w:pPr>
        <w:pStyle w:val="Heading2"/>
        <w:rPr>
          <w:sz w:val="20"/>
          <w:szCs w:val="20"/>
        </w:rPr>
      </w:pPr>
      <w:r w:rsidRPr="00262D43">
        <w:rPr>
          <w:sz w:val="20"/>
          <w:szCs w:val="20"/>
        </w:rPr>
        <w:t xml:space="preserve">A Stakeholder that discloses Reportable Conduct with the Designated Officer is entitled to protection under this </w:t>
      </w:r>
      <w:r w:rsidR="00CE29B6">
        <w:rPr>
          <w:sz w:val="20"/>
          <w:szCs w:val="20"/>
        </w:rPr>
        <w:t>Policy</w:t>
      </w:r>
      <w:r w:rsidRPr="00262D43">
        <w:rPr>
          <w:sz w:val="20"/>
          <w:szCs w:val="20"/>
        </w:rPr>
        <w:t xml:space="preserve"> and the Corporations Act. Protection applies from the time the disclosure is made regardless of whether the disclosing Stakeholder recognises at the time of making the disclosure that a concern relates to Reportable Conduct.</w:t>
      </w:r>
    </w:p>
    <w:p w14:paraId="03595AF1" w14:textId="77777777" w:rsidR="006D603A" w:rsidRPr="00262D43" w:rsidRDefault="006D603A" w:rsidP="006D603A">
      <w:pPr>
        <w:pStyle w:val="Heading2"/>
        <w:rPr>
          <w:sz w:val="20"/>
          <w:szCs w:val="20"/>
        </w:rPr>
      </w:pPr>
      <w:r w:rsidRPr="00262D43">
        <w:rPr>
          <w:sz w:val="20"/>
          <w:szCs w:val="20"/>
        </w:rPr>
        <w:t>A disclosing Stakeholder may choose to remain anonymous whilst disclosing the Reportable Conduct, during</w:t>
      </w:r>
      <w:r w:rsidR="00807661" w:rsidRPr="00262D43">
        <w:rPr>
          <w:sz w:val="20"/>
          <w:szCs w:val="20"/>
        </w:rPr>
        <w:t xml:space="preserve"> the investigation of the matter and once the investigation of the matter is finalised.</w:t>
      </w:r>
    </w:p>
    <w:p w14:paraId="1602832E" w14:textId="77777777" w:rsidR="00807661" w:rsidRPr="00262D43" w:rsidRDefault="00807661" w:rsidP="006D603A">
      <w:pPr>
        <w:pStyle w:val="Heading2"/>
        <w:rPr>
          <w:sz w:val="20"/>
          <w:szCs w:val="20"/>
        </w:rPr>
      </w:pPr>
      <w:bookmarkStart w:id="12" w:name="_Ref25240256"/>
      <w:r w:rsidRPr="00262D43">
        <w:rPr>
          <w:sz w:val="20"/>
          <w:szCs w:val="20"/>
        </w:rPr>
        <w:t>In circumstances where a disclosing Stakeholder does not wish to raise a concern in respect of Reportable Conduct with the Designated Officer, concerns may be raised with:</w:t>
      </w:r>
      <w:bookmarkEnd w:id="12"/>
    </w:p>
    <w:p w14:paraId="796F34F4" w14:textId="77777777" w:rsidR="00807661" w:rsidRPr="00262D43" w:rsidRDefault="00807661" w:rsidP="00807661">
      <w:pPr>
        <w:pStyle w:val="Heading3"/>
        <w:rPr>
          <w:sz w:val="20"/>
        </w:rPr>
      </w:pPr>
      <w:r w:rsidRPr="00262D43">
        <w:rPr>
          <w:sz w:val="20"/>
        </w:rPr>
        <w:t xml:space="preserve">a lawyer, where the information is disclosed for the purpose of obtaining advice about the </w:t>
      </w:r>
      <w:proofErr w:type="spellStart"/>
      <w:r w:rsidRPr="00262D43">
        <w:rPr>
          <w:sz w:val="20"/>
        </w:rPr>
        <w:t>whistleblower</w:t>
      </w:r>
      <w:proofErr w:type="spellEnd"/>
      <w:r w:rsidRPr="00262D43">
        <w:rPr>
          <w:sz w:val="20"/>
        </w:rPr>
        <w:t xml:space="preserve"> protection regime established in the Corporations Act;</w:t>
      </w:r>
    </w:p>
    <w:p w14:paraId="3A4F6C27" w14:textId="11E9F69C" w:rsidR="00807661" w:rsidRPr="00262D43" w:rsidRDefault="00BB6E56" w:rsidP="00807661">
      <w:pPr>
        <w:pStyle w:val="Heading3"/>
        <w:rPr>
          <w:sz w:val="20"/>
        </w:rPr>
      </w:pPr>
      <w:r>
        <w:rPr>
          <w:sz w:val="20"/>
        </w:rPr>
        <w:t>BMG</w:t>
      </w:r>
      <w:r w:rsidR="00807661" w:rsidRPr="00262D43">
        <w:rPr>
          <w:sz w:val="20"/>
        </w:rPr>
        <w:t>’s internal or external auditor;</w:t>
      </w:r>
    </w:p>
    <w:p w14:paraId="13F4E338" w14:textId="77777777" w:rsidR="00807661" w:rsidRPr="00262D43" w:rsidRDefault="00807661" w:rsidP="00807661">
      <w:pPr>
        <w:pStyle w:val="Heading3"/>
        <w:rPr>
          <w:sz w:val="20"/>
        </w:rPr>
      </w:pPr>
      <w:r w:rsidRPr="00262D43">
        <w:rPr>
          <w:sz w:val="20"/>
        </w:rPr>
        <w:t>ASIC;</w:t>
      </w:r>
    </w:p>
    <w:p w14:paraId="34BDA706" w14:textId="77777777" w:rsidR="00807661" w:rsidRPr="00262D43" w:rsidRDefault="00807661" w:rsidP="00807661">
      <w:pPr>
        <w:pStyle w:val="Heading3"/>
        <w:rPr>
          <w:sz w:val="20"/>
        </w:rPr>
      </w:pPr>
      <w:r w:rsidRPr="00262D43">
        <w:rPr>
          <w:sz w:val="20"/>
        </w:rPr>
        <w:t>APRA; or</w:t>
      </w:r>
    </w:p>
    <w:p w14:paraId="6ABD5630" w14:textId="77777777" w:rsidR="00807661" w:rsidRPr="00262D43" w:rsidRDefault="00807661" w:rsidP="00807661">
      <w:pPr>
        <w:pStyle w:val="Heading3"/>
        <w:rPr>
          <w:sz w:val="20"/>
        </w:rPr>
      </w:pPr>
      <w:r w:rsidRPr="00262D43">
        <w:rPr>
          <w:sz w:val="20"/>
        </w:rPr>
        <w:t xml:space="preserve">a Commonwealth authority prescribed to be an authorised recipient of </w:t>
      </w:r>
      <w:proofErr w:type="spellStart"/>
      <w:r w:rsidRPr="00262D43">
        <w:rPr>
          <w:sz w:val="20"/>
        </w:rPr>
        <w:t>whistleblower</w:t>
      </w:r>
      <w:proofErr w:type="spellEnd"/>
      <w:r w:rsidRPr="00262D43">
        <w:rPr>
          <w:sz w:val="20"/>
        </w:rPr>
        <w:t xml:space="preserve"> concerns for the purpose of section 1317AA(1)(b) of the Corporations Act.</w:t>
      </w:r>
    </w:p>
    <w:p w14:paraId="7CA05470" w14:textId="77777777" w:rsidR="00807661" w:rsidRPr="00262D43" w:rsidRDefault="00807661" w:rsidP="00807661">
      <w:pPr>
        <w:pStyle w:val="Heading2"/>
        <w:rPr>
          <w:sz w:val="20"/>
          <w:szCs w:val="20"/>
        </w:rPr>
      </w:pPr>
      <w:r w:rsidRPr="00262D43">
        <w:rPr>
          <w:sz w:val="20"/>
          <w:szCs w:val="20"/>
        </w:rPr>
        <w:t>Where a disclosing Stakeholder believes that Reportable Conduct is a matter of public interest (</w:t>
      </w:r>
      <w:r w:rsidRPr="00262D43">
        <w:rPr>
          <w:b/>
          <w:sz w:val="20"/>
          <w:szCs w:val="20"/>
        </w:rPr>
        <w:t>Public Interest Disclosure</w:t>
      </w:r>
      <w:r w:rsidRPr="00262D43">
        <w:rPr>
          <w:sz w:val="20"/>
          <w:szCs w:val="20"/>
        </w:rPr>
        <w:t>) or an emergency due to some imminent threat or danger (</w:t>
      </w:r>
      <w:r w:rsidRPr="00262D43">
        <w:rPr>
          <w:b/>
          <w:sz w:val="20"/>
          <w:szCs w:val="20"/>
        </w:rPr>
        <w:t>Emergency Disclosure</w:t>
      </w:r>
      <w:r w:rsidRPr="00262D43">
        <w:rPr>
          <w:sz w:val="20"/>
          <w:szCs w:val="20"/>
        </w:rPr>
        <w:t xml:space="preserve">), a disclosing Stakeholder </w:t>
      </w:r>
      <w:r w:rsidR="00CE29B6">
        <w:rPr>
          <w:sz w:val="20"/>
          <w:szCs w:val="20"/>
        </w:rPr>
        <w:t>may</w:t>
      </w:r>
      <w:r w:rsidRPr="00262D43">
        <w:rPr>
          <w:sz w:val="20"/>
          <w:szCs w:val="20"/>
        </w:rPr>
        <w:t xml:space="preserve"> make a disclosure to:</w:t>
      </w:r>
    </w:p>
    <w:p w14:paraId="2DD44732" w14:textId="77777777" w:rsidR="00807661" w:rsidRPr="00262D43" w:rsidRDefault="00807661" w:rsidP="00807661">
      <w:pPr>
        <w:pStyle w:val="Heading3"/>
        <w:rPr>
          <w:sz w:val="20"/>
        </w:rPr>
      </w:pPr>
      <w:r w:rsidRPr="00262D43">
        <w:rPr>
          <w:sz w:val="20"/>
        </w:rPr>
        <w:t>a journalist; or</w:t>
      </w:r>
    </w:p>
    <w:p w14:paraId="43BC2267" w14:textId="77777777" w:rsidR="00807661" w:rsidRPr="00262D43" w:rsidRDefault="00807661" w:rsidP="00807661">
      <w:pPr>
        <w:pStyle w:val="Heading3"/>
        <w:rPr>
          <w:sz w:val="20"/>
        </w:rPr>
      </w:pPr>
      <w:r w:rsidRPr="00262D43">
        <w:rPr>
          <w:sz w:val="20"/>
        </w:rPr>
        <w:lastRenderedPageBreak/>
        <w:t>a member of Parliament,</w:t>
      </w:r>
    </w:p>
    <w:p w14:paraId="2380B012" w14:textId="77777777" w:rsidR="00807661" w:rsidRPr="00262D43" w:rsidRDefault="00807661" w:rsidP="00807661">
      <w:pPr>
        <w:pStyle w:val="BodyTextIndent"/>
        <w:rPr>
          <w:rFonts w:cs="Arial"/>
          <w:sz w:val="20"/>
        </w:rPr>
      </w:pPr>
      <w:r w:rsidRPr="00262D43">
        <w:rPr>
          <w:rFonts w:cs="Arial"/>
          <w:sz w:val="20"/>
        </w:rPr>
        <w:t>however</w:t>
      </w:r>
      <w:r w:rsidR="00621E47" w:rsidRPr="00262D43">
        <w:rPr>
          <w:rFonts w:cs="Arial"/>
          <w:sz w:val="20"/>
        </w:rPr>
        <w:t>, prior to making a Public Interest Disclosure or Emergency Disclosure a disclosing Stakeholder must contact an independent legal advisor for information in respect to the criteria for making a Public Interest Disclosure or Emergency Disclosure.</w:t>
      </w:r>
    </w:p>
    <w:p w14:paraId="1AEF7689" w14:textId="77777777" w:rsidR="00621E47" w:rsidRPr="00262D43" w:rsidRDefault="003C1C5A" w:rsidP="00621E47">
      <w:pPr>
        <w:pStyle w:val="Heading2"/>
        <w:rPr>
          <w:sz w:val="20"/>
          <w:szCs w:val="20"/>
        </w:rPr>
      </w:pPr>
      <w:r w:rsidRPr="00262D43">
        <w:rPr>
          <w:sz w:val="20"/>
          <w:szCs w:val="20"/>
        </w:rPr>
        <w:t xml:space="preserve">Subject to disclosing Reportable Conduct to an external body as described in paragraph </w:t>
      </w:r>
      <w:r w:rsidR="00A065E9">
        <w:rPr>
          <w:sz w:val="20"/>
          <w:szCs w:val="20"/>
        </w:rPr>
        <w:t>4.5</w:t>
      </w:r>
      <w:r w:rsidRPr="00262D43">
        <w:rPr>
          <w:sz w:val="20"/>
          <w:szCs w:val="20"/>
        </w:rPr>
        <w:t xml:space="preserve">, </w:t>
      </w:r>
      <w:r w:rsidR="00621E47" w:rsidRPr="00262D43">
        <w:rPr>
          <w:sz w:val="20"/>
          <w:szCs w:val="20"/>
        </w:rPr>
        <w:t xml:space="preserve">Reportable Conduct </w:t>
      </w:r>
      <w:r w:rsidRPr="00262D43">
        <w:rPr>
          <w:sz w:val="20"/>
          <w:szCs w:val="20"/>
        </w:rPr>
        <w:t xml:space="preserve">disclosed to a Designated Officer </w:t>
      </w:r>
      <w:r w:rsidR="00621E47" w:rsidRPr="00262D43">
        <w:rPr>
          <w:sz w:val="20"/>
          <w:szCs w:val="20"/>
        </w:rPr>
        <w:t xml:space="preserve">should be raised in the following manner: </w:t>
      </w:r>
    </w:p>
    <w:p w14:paraId="6FA330FF" w14:textId="77777777" w:rsidR="00621E47" w:rsidRPr="00262D43" w:rsidRDefault="00621E47" w:rsidP="00621E47">
      <w:pPr>
        <w:pStyle w:val="Heading3"/>
        <w:rPr>
          <w:sz w:val="20"/>
        </w:rPr>
      </w:pPr>
      <w:r w:rsidRPr="00262D43">
        <w:rPr>
          <w:sz w:val="20"/>
        </w:rPr>
        <w:t>Any disclosing Stakeholder may submit, on a confidential</w:t>
      </w:r>
      <w:r w:rsidR="003C1C5A" w:rsidRPr="00262D43">
        <w:rPr>
          <w:sz w:val="20"/>
        </w:rPr>
        <w:t xml:space="preserve"> and or</w:t>
      </w:r>
      <w:r w:rsidRPr="00262D43">
        <w:rPr>
          <w:sz w:val="20"/>
        </w:rPr>
        <w:t xml:space="preserve"> anonymous basis if the Stakeholder so desires, </w:t>
      </w:r>
      <w:r w:rsidR="003C1C5A" w:rsidRPr="00262D43">
        <w:rPr>
          <w:sz w:val="20"/>
        </w:rPr>
        <w:t xml:space="preserve">a disclosure of Reportable Conduct and </w:t>
      </w:r>
      <w:r w:rsidRPr="00262D43">
        <w:rPr>
          <w:sz w:val="20"/>
        </w:rPr>
        <w:t xml:space="preserve">any good faith concerns regarding any item within the scope of this </w:t>
      </w:r>
      <w:r w:rsidR="00CE29B6">
        <w:rPr>
          <w:sz w:val="20"/>
        </w:rPr>
        <w:t>Policy</w:t>
      </w:r>
      <w:r w:rsidRPr="00262D43">
        <w:rPr>
          <w:sz w:val="20"/>
        </w:rPr>
        <w:t xml:space="preserve">. </w:t>
      </w:r>
    </w:p>
    <w:p w14:paraId="629B8E8F" w14:textId="77777777" w:rsidR="00621E47" w:rsidRPr="00262D43" w:rsidRDefault="00621E47" w:rsidP="00621E47">
      <w:pPr>
        <w:pStyle w:val="Heading3"/>
        <w:rPr>
          <w:sz w:val="20"/>
        </w:rPr>
      </w:pPr>
      <w:r w:rsidRPr="00262D43">
        <w:rPr>
          <w:sz w:val="20"/>
        </w:rPr>
        <w:t>All such concerns shall be set forth in writing and forwarded as private and confidential to the Designated Officer, who is required and obliged to investigate and resolve all and any reports, unless a disclosure is a Public Interest Disclosure or Emergency Disclosure.</w:t>
      </w:r>
    </w:p>
    <w:p w14:paraId="04B901C2" w14:textId="77777777" w:rsidR="00621E47" w:rsidRPr="00262D43" w:rsidRDefault="00621E47" w:rsidP="00621E47">
      <w:pPr>
        <w:pStyle w:val="Heading3"/>
        <w:rPr>
          <w:sz w:val="20"/>
        </w:rPr>
      </w:pPr>
      <w:r w:rsidRPr="00262D43">
        <w:rPr>
          <w:sz w:val="20"/>
        </w:rPr>
        <w:t>Correspondence should be clearly labelled as follows:</w:t>
      </w:r>
    </w:p>
    <w:p w14:paraId="488521FA" w14:textId="2AEE2584" w:rsidR="00621E47" w:rsidRPr="00262D43" w:rsidRDefault="00621E47" w:rsidP="00621E47">
      <w:pPr>
        <w:pStyle w:val="Heading3"/>
        <w:numPr>
          <w:ilvl w:val="0"/>
          <w:numId w:val="0"/>
        </w:numPr>
        <w:ind w:left="1418"/>
        <w:rPr>
          <w:i/>
          <w:sz w:val="20"/>
        </w:rPr>
      </w:pPr>
      <w:r w:rsidRPr="00262D43">
        <w:rPr>
          <w:i/>
          <w:sz w:val="20"/>
        </w:rPr>
        <w:t>Private and Confidential</w:t>
      </w:r>
      <w:r w:rsidRPr="00262D43">
        <w:rPr>
          <w:sz w:val="20"/>
        </w:rPr>
        <w:t xml:space="preserve">, </w:t>
      </w:r>
      <w:r w:rsidRPr="00262D43">
        <w:rPr>
          <w:i/>
          <w:sz w:val="20"/>
        </w:rPr>
        <w:t>to the</w:t>
      </w:r>
      <w:r w:rsidRPr="00262D43">
        <w:rPr>
          <w:sz w:val="20"/>
        </w:rPr>
        <w:t xml:space="preserve"> Designated Officer.  </w:t>
      </w:r>
      <w:r w:rsidRPr="00262D43">
        <w:rPr>
          <w:i/>
          <w:sz w:val="20"/>
        </w:rPr>
        <w:t xml:space="preserve">Submitted in accordance with </w:t>
      </w:r>
      <w:r w:rsidR="00BB6E56">
        <w:rPr>
          <w:i/>
          <w:sz w:val="20"/>
        </w:rPr>
        <w:t>BMG</w:t>
      </w:r>
      <w:r w:rsidRPr="00262D43">
        <w:rPr>
          <w:i/>
          <w:sz w:val="20"/>
        </w:rPr>
        <w:t xml:space="preserve">’s </w:t>
      </w:r>
      <w:proofErr w:type="spellStart"/>
      <w:r w:rsidRPr="00262D43">
        <w:rPr>
          <w:i/>
          <w:sz w:val="20"/>
        </w:rPr>
        <w:t>Whistleblower</w:t>
      </w:r>
      <w:proofErr w:type="spellEnd"/>
      <w:r w:rsidRPr="00262D43">
        <w:rPr>
          <w:i/>
          <w:sz w:val="20"/>
        </w:rPr>
        <w:t xml:space="preserve"> Policy.</w:t>
      </w:r>
    </w:p>
    <w:p w14:paraId="36755DFF" w14:textId="7200B210" w:rsidR="00621E47" w:rsidRPr="00262D43" w:rsidRDefault="00621E47" w:rsidP="00621E47">
      <w:pPr>
        <w:pStyle w:val="Heading3"/>
        <w:numPr>
          <w:ilvl w:val="0"/>
          <w:numId w:val="0"/>
        </w:numPr>
        <w:ind w:left="1418"/>
        <w:rPr>
          <w:sz w:val="20"/>
        </w:rPr>
      </w:pPr>
      <w:r w:rsidRPr="00262D43">
        <w:rPr>
          <w:sz w:val="20"/>
        </w:rPr>
        <w:t>Reports may be emailed directly to the Designated Officer</w:t>
      </w:r>
      <w:r w:rsidR="003C3F73">
        <w:rPr>
          <w:sz w:val="20"/>
        </w:rPr>
        <w:t xml:space="preserve"> at </w:t>
      </w:r>
      <w:r w:rsidR="00BB6E56">
        <w:rPr>
          <w:sz w:val="20"/>
        </w:rPr>
        <w:t>smeakin@tribis.com.au</w:t>
      </w:r>
      <w:r w:rsidR="003F062D">
        <w:rPr>
          <w:sz w:val="20"/>
        </w:rPr>
        <w:t xml:space="preserve"> </w:t>
      </w:r>
      <w:r w:rsidRPr="00262D43">
        <w:rPr>
          <w:sz w:val="20"/>
        </w:rPr>
        <w:t xml:space="preserve">or posted to </w:t>
      </w:r>
      <w:r w:rsidR="003F062D">
        <w:rPr>
          <w:sz w:val="20"/>
        </w:rPr>
        <w:t xml:space="preserve">PO Box </w:t>
      </w:r>
      <w:r w:rsidR="00BB6E56">
        <w:rPr>
          <w:sz w:val="20"/>
        </w:rPr>
        <w:t>7029</w:t>
      </w:r>
      <w:r w:rsidR="003F062D">
        <w:rPr>
          <w:sz w:val="20"/>
        </w:rPr>
        <w:t>,</w:t>
      </w:r>
      <w:r w:rsidR="00BB6E56">
        <w:rPr>
          <w:sz w:val="20"/>
        </w:rPr>
        <w:t xml:space="preserve"> Cloisters Square PO</w:t>
      </w:r>
      <w:r w:rsidR="003F062D">
        <w:rPr>
          <w:sz w:val="20"/>
        </w:rPr>
        <w:t xml:space="preserve">, Western Australia </w:t>
      </w:r>
      <w:r w:rsidR="00BB6E56">
        <w:rPr>
          <w:sz w:val="20"/>
        </w:rPr>
        <w:t>6850</w:t>
      </w:r>
      <w:r w:rsidRPr="00262D43">
        <w:rPr>
          <w:sz w:val="20"/>
        </w:rPr>
        <w:t>.</w:t>
      </w:r>
    </w:p>
    <w:p w14:paraId="4FA3C1DF" w14:textId="77777777" w:rsidR="00621E47" w:rsidRPr="00262D43" w:rsidRDefault="00621E47" w:rsidP="00621E47">
      <w:pPr>
        <w:pStyle w:val="Heading2"/>
        <w:rPr>
          <w:sz w:val="20"/>
          <w:szCs w:val="20"/>
        </w:rPr>
      </w:pPr>
      <w:r w:rsidRPr="00262D43">
        <w:rPr>
          <w:sz w:val="20"/>
          <w:szCs w:val="20"/>
        </w:rPr>
        <w:t xml:space="preserve">If the disclosing Stakeholder would like to discuss any matter with the Designated Officer, the disclosing Stakeholder should indicate this in the submission and include a telephone number at which he or she may be contacted. </w:t>
      </w:r>
    </w:p>
    <w:p w14:paraId="585177BB" w14:textId="77777777" w:rsidR="00621E47" w:rsidRDefault="00621E47" w:rsidP="00621E47">
      <w:pPr>
        <w:pStyle w:val="Heading2"/>
        <w:rPr>
          <w:sz w:val="20"/>
          <w:szCs w:val="20"/>
        </w:rPr>
      </w:pPr>
      <w:r w:rsidRPr="00262D43">
        <w:rPr>
          <w:sz w:val="20"/>
          <w:szCs w:val="20"/>
        </w:rPr>
        <w:t>A disclosing Stakeholder may make a disclosure to the Designated Officer openly or anonymously, in person, by phone or email and during or outside of business hours.</w:t>
      </w:r>
      <w:r w:rsidR="003C1C5A" w:rsidRPr="00262D43">
        <w:rPr>
          <w:sz w:val="20"/>
          <w:szCs w:val="20"/>
        </w:rPr>
        <w:t xml:space="preserve"> Any anonymous disclosure of Reportable Conduct will still qualify for protection under this </w:t>
      </w:r>
      <w:r w:rsidR="00CE29B6">
        <w:rPr>
          <w:sz w:val="20"/>
          <w:szCs w:val="20"/>
        </w:rPr>
        <w:t>Policy</w:t>
      </w:r>
      <w:r w:rsidR="003C1C5A" w:rsidRPr="00262D43">
        <w:rPr>
          <w:sz w:val="20"/>
          <w:szCs w:val="20"/>
        </w:rPr>
        <w:t xml:space="preserve"> and the Corporations Act.</w:t>
      </w:r>
    </w:p>
    <w:p w14:paraId="486B141B" w14:textId="77777777" w:rsidR="00F8230A" w:rsidRDefault="00F8230A" w:rsidP="00621E47">
      <w:pPr>
        <w:pStyle w:val="Heading2"/>
        <w:rPr>
          <w:sz w:val="20"/>
          <w:szCs w:val="20"/>
        </w:rPr>
      </w:pPr>
      <w:r>
        <w:rPr>
          <w:sz w:val="20"/>
          <w:szCs w:val="20"/>
        </w:rPr>
        <w:t>Where the matter involves the tax affairs of the Company, a disclosure may be raised with:</w:t>
      </w:r>
    </w:p>
    <w:p w14:paraId="4EEF1B1C" w14:textId="77777777" w:rsidR="00F8230A" w:rsidRPr="00F8230A" w:rsidRDefault="00F8230A" w:rsidP="00F8230A">
      <w:pPr>
        <w:pStyle w:val="Heading3"/>
        <w:rPr>
          <w:sz w:val="20"/>
        </w:rPr>
      </w:pPr>
      <w:r w:rsidRPr="00F8230A">
        <w:rPr>
          <w:sz w:val="20"/>
        </w:rPr>
        <w:t>the Designated Officer;</w:t>
      </w:r>
    </w:p>
    <w:p w14:paraId="45EFF011" w14:textId="77777777" w:rsidR="00F8230A" w:rsidRPr="00F8230A" w:rsidRDefault="00F8230A" w:rsidP="00F8230A">
      <w:pPr>
        <w:pStyle w:val="Heading3"/>
        <w:rPr>
          <w:sz w:val="20"/>
        </w:rPr>
      </w:pPr>
      <w:r w:rsidRPr="00F8230A">
        <w:rPr>
          <w:sz w:val="20"/>
        </w:rPr>
        <w:t>employees of other officers of the Company who have functions or duties that relate to the tax affairs of the Company; or</w:t>
      </w:r>
    </w:p>
    <w:p w14:paraId="20D98F6C" w14:textId="57F494C6" w:rsidR="00F8230A" w:rsidRPr="00F8230A" w:rsidRDefault="00F8230A" w:rsidP="00F8230A">
      <w:pPr>
        <w:pStyle w:val="Heading3"/>
        <w:rPr>
          <w:sz w:val="20"/>
        </w:rPr>
      </w:pPr>
      <w:r w:rsidRPr="00F8230A">
        <w:rPr>
          <w:sz w:val="20"/>
        </w:rPr>
        <w:t>the Company’s appointed auditor, registered tax or business activity statements (</w:t>
      </w:r>
      <w:r w:rsidRPr="00F8230A">
        <w:rPr>
          <w:b/>
          <w:sz w:val="20"/>
        </w:rPr>
        <w:t>BAS</w:t>
      </w:r>
      <w:r w:rsidRPr="00F8230A">
        <w:rPr>
          <w:sz w:val="20"/>
        </w:rPr>
        <w:t>) agent, or the Commissioner of Taxation,</w:t>
      </w:r>
    </w:p>
    <w:p w14:paraId="555FF481" w14:textId="77777777" w:rsidR="00F8230A" w:rsidRPr="00F8230A" w:rsidRDefault="00F8230A" w:rsidP="00F8230A">
      <w:pPr>
        <w:pStyle w:val="Heading3"/>
        <w:numPr>
          <w:ilvl w:val="0"/>
          <w:numId w:val="0"/>
        </w:numPr>
        <w:ind w:left="709"/>
        <w:rPr>
          <w:sz w:val="20"/>
        </w:rPr>
      </w:pPr>
      <w:r w:rsidRPr="00F8230A">
        <w:rPr>
          <w:sz w:val="20"/>
        </w:rPr>
        <w:t>disclosing Stakeholders can disclosure Reportable Conduct directly to these persons without making a prior disclosure to the Company or the Designated Officer.</w:t>
      </w:r>
    </w:p>
    <w:p w14:paraId="5D33E3A2" w14:textId="77777777" w:rsidR="00621E47" w:rsidRPr="00262D43" w:rsidRDefault="00621E47" w:rsidP="00621E47">
      <w:pPr>
        <w:pStyle w:val="Heading1"/>
        <w:rPr>
          <w:sz w:val="20"/>
          <w:szCs w:val="20"/>
        </w:rPr>
      </w:pPr>
      <w:bookmarkStart w:id="13" w:name="_Toc26168739"/>
      <w:r w:rsidRPr="00262D43">
        <w:rPr>
          <w:sz w:val="20"/>
          <w:szCs w:val="20"/>
        </w:rPr>
        <w:t>Investigation procedures</w:t>
      </w:r>
      <w:bookmarkEnd w:id="13"/>
    </w:p>
    <w:p w14:paraId="2AB0B7D6" w14:textId="77777777" w:rsidR="00621E47" w:rsidRPr="00262D43" w:rsidRDefault="00621E47" w:rsidP="00621E47">
      <w:pPr>
        <w:pStyle w:val="Heading2"/>
        <w:rPr>
          <w:sz w:val="20"/>
          <w:szCs w:val="20"/>
        </w:rPr>
      </w:pPr>
      <w:r w:rsidRPr="00262D43">
        <w:rPr>
          <w:sz w:val="20"/>
          <w:szCs w:val="20"/>
        </w:rPr>
        <w:t xml:space="preserve">The Designated Officer will assess all disclosures made under this </w:t>
      </w:r>
      <w:r w:rsidR="00CE29B6">
        <w:rPr>
          <w:sz w:val="20"/>
          <w:szCs w:val="20"/>
        </w:rPr>
        <w:t>Policy</w:t>
      </w:r>
      <w:r w:rsidR="00B64AFD" w:rsidRPr="00262D43">
        <w:rPr>
          <w:sz w:val="20"/>
          <w:szCs w:val="20"/>
        </w:rPr>
        <w:t xml:space="preserve"> to determine whether:</w:t>
      </w:r>
    </w:p>
    <w:p w14:paraId="58895B7E" w14:textId="77777777" w:rsidR="00B64AFD" w:rsidRPr="00262D43" w:rsidRDefault="00B64AFD" w:rsidP="00B64AFD">
      <w:pPr>
        <w:pStyle w:val="Heading3"/>
        <w:rPr>
          <w:sz w:val="20"/>
        </w:rPr>
      </w:pPr>
      <w:r w:rsidRPr="00262D43">
        <w:rPr>
          <w:sz w:val="20"/>
        </w:rPr>
        <w:t xml:space="preserve">the disclosure constitutes Reportable Conduct that falls within the scope of this </w:t>
      </w:r>
      <w:r w:rsidR="00CE29B6">
        <w:rPr>
          <w:sz w:val="20"/>
        </w:rPr>
        <w:t>Policy</w:t>
      </w:r>
      <w:r w:rsidRPr="00262D43">
        <w:rPr>
          <w:sz w:val="20"/>
        </w:rPr>
        <w:t>;</w:t>
      </w:r>
      <w:r w:rsidR="003C1C5A" w:rsidRPr="00262D43">
        <w:rPr>
          <w:sz w:val="20"/>
        </w:rPr>
        <w:t xml:space="preserve"> and</w:t>
      </w:r>
    </w:p>
    <w:p w14:paraId="2887C6F1" w14:textId="77777777" w:rsidR="00B64AFD" w:rsidRPr="00262D43" w:rsidRDefault="00B64AFD" w:rsidP="00B64AFD">
      <w:pPr>
        <w:pStyle w:val="Heading3"/>
        <w:rPr>
          <w:sz w:val="20"/>
        </w:rPr>
      </w:pPr>
      <w:r w:rsidRPr="00262D43">
        <w:rPr>
          <w:sz w:val="20"/>
        </w:rPr>
        <w:lastRenderedPageBreak/>
        <w:t>sufficient evidence to substantiate or refute the matters raised in the disclosure exist and does not require formal investigation.</w:t>
      </w:r>
    </w:p>
    <w:p w14:paraId="7BE7E10A" w14:textId="77777777" w:rsidR="00B64AFD" w:rsidRPr="00262D43" w:rsidRDefault="00B64AFD" w:rsidP="00B64AFD">
      <w:pPr>
        <w:pStyle w:val="Heading2"/>
        <w:rPr>
          <w:sz w:val="20"/>
          <w:szCs w:val="20"/>
        </w:rPr>
      </w:pPr>
      <w:r w:rsidRPr="00262D43">
        <w:rPr>
          <w:sz w:val="20"/>
          <w:szCs w:val="20"/>
        </w:rPr>
        <w:t>Where it is determined that a formal investigation is required, the Designated Officer will determine as soon as practicable, having regard to the nature and content of the Reportable Conduct, the process for conducting the investigation, including:</w:t>
      </w:r>
    </w:p>
    <w:p w14:paraId="09B14681" w14:textId="77777777" w:rsidR="00B64AFD" w:rsidRPr="00262D43" w:rsidRDefault="00B64AFD" w:rsidP="00B64AFD">
      <w:pPr>
        <w:pStyle w:val="Heading3"/>
        <w:rPr>
          <w:sz w:val="20"/>
        </w:rPr>
      </w:pPr>
      <w:r w:rsidRPr="00262D43">
        <w:rPr>
          <w:sz w:val="20"/>
        </w:rPr>
        <w:t>advising the</w:t>
      </w:r>
      <w:r w:rsidR="00CE29B6">
        <w:rPr>
          <w:sz w:val="20"/>
        </w:rPr>
        <w:t xml:space="preserve"> Company’s</w:t>
      </w:r>
      <w:r w:rsidRPr="00262D43">
        <w:rPr>
          <w:sz w:val="20"/>
        </w:rPr>
        <w:t xml:space="preserve"> Chief Executive Officer </w:t>
      </w:r>
      <w:r w:rsidR="00CE29B6">
        <w:rPr>
          <w:sz w:val="20"/>
        </w:rPr>
        <w:t>and</w:t>
      </w:r>
      <w:r w:rsidRPr="00262D43">
        <w:rPr>
          <w:sz w:val="20"/>
        </w:rPr>
        <w:t xml:space="preserve"> the </w:t>
      </w:r>
      <w:r w:rsidR="00373123">
        <w:rPr>
          <w:sz w:val="20"/>
        </w:rPr>
        <w:t>Company Secretary</w:t>
      </w:r>
      <w:r w:rsidRPr="00262D43">
        <w:rPr>
          <w:sz w:val="20"/>
        </w:rPr>
        <w:t xml:space="preserve"> of Reportable Conduct concerns received, prior to the date of his or her final report, unless the Designated Officer determines that it would be inappropriate in the circumstances; </w:t>
      </w:r>
    </w:p>
    <w:p w14:paraId="70EA7EBA" w14:textId="77777777" w:rsidR="00B64AFD" w:rsidRPr="00262D43" w:rsidRDefault="00B64AFD" w:rsidP="00B64AFD">
      <w:pPr>
        <w:pStyle w:val="Heading3"/>
        <w:rPr>
          <w:sz w:val="20"/>
        </w:rPr>
      </w:pPr>
      <w:r w:rsidRPr="00262D43">
        <w:rPr>
          <w:sz w:val="20"/>
        </w:rPr>
        <w:t>whether any necessary corrective and disciplinary action is required, where appropriate; and</w:t>
      </w:r>
    </w:p>
    <w:p w14:paraId="6F0CAACA" w14:textId="5D8A4C46" w:rsidR="00B64AFD" w:rsidRPr="00262D43" w:rsidRDefault="00B64AFD" w:rsidP="00B64AFD">
      <w:pPr>
        <w:pStyle w:val="Heading3"/>
        <w:rPr>
          <w:sz w:val="20"/>
        </w:rPr>
      </w:pPr>
      <w:r w:rsidRPr="00262D43">
        <w:rPr>
          <w:sz w:val="20"/>
        </w:rPr>
        <w:t xml:space="preserve">whether the Designated Officer will require assistance from other employees, directors or officers of </w:t>
      </w:r>
      <w:r w:rsidR="00BB6E56">
        <w:rPr>
          <w:sz w:val="20"/>
        </w:rPr>
        <w:t>BMG</w:t>
      </w:r>
      <w:r w:rsidRPr="00262D43">
        <w:rPr>
          <w:sz w:val="20"/>
        </w:rPr>
        <w:t xml:space="preserve">, or retain, at </w:t>
      </w:r>
      <w:r w:rsidR="00BB6E56">
        <w:rPr>
          <w:sz w:val="20"/>
        </w:rPr>
        <w:t>BMG</w:t>
      </w:r>
      <w:r w:rsidRPr="00262D43">
        <w:rPr>
          <w:sz w:val="20"/>
        </w:rPr>
        <w:t>’s expense, outside legal, accounting or other assistance in conducting any investigation.</w:t>
      </w:r>
    </w:p>
    <w:p w14:paraId="54010616" w14:textId="77777777" w:rsidR="00B64AFD" w:rsidRPr="00262D43" w:rsidRDefault="005E3298" w:rsidP="00B64AFD">
      <w:pPr>
        <w:pStyle w:val="Heading2"/>
        <w:rPr>
          <w:sz w:val="20"/>
          <w:szCs w:val="20"/>
        </w:rPr>
      </w:pPr>
      <w:r w:rsidRPr="00262D43">
        <w:rPr>
          <w:sz w:val="20"/>
          <w:szCs w:val="20"/>
        </w:rPr>
        <w:t>During a formal investigation, the Designated Officer will provide the disclosing Stakeholder with regular updates, the frequency and timeframes of which may vary depending on the nature of the Reportable Conduct, providing the disclosing Stakeholder can be contacted without compromising the anonymity of the disclosing Stakeholder.</w:t>
      </w:r>
    </w:p>
    <w:p w14:paraId="465359D3" w14:textId="77777777" w:rsidR="003C1C5A" w:rsidRPr="00262D43" w:rsidRDefault="003C1C5A" w:rsidP="00B64AFD">
      <w:pPr>
        <w:pStyle w:val="Heading2"/>
        <w:rPr>
          <w:sz w:val="20"/>
          <w:szCs w:val="20"/>
        </w:rPr>
      </w:pPr>
      <w:r w:rsidRPr="00262D43">
        <w:rPr>
          <w:sz w:val="20"/>
          <w:szCs w:val="20"/>
        </w:rPr>
        <w:t>A disclosing Stakeholder can choose to remain anonymous whilst making a disclosure of Reportable Conduct, over the course of any investigation and after any investigation is finalised.</w:t>
      </w:r>
    </w:p>
    <w:p w14:paraId="06A9D9B5" w14:textId="77777777" w:rsidR="005E3298" w:rsidRPr="00262D43" w:rsidRDefault="005E3298" w:rsidP="00B64AFD">
      <w:pPr>
        <w:pStyle w:val="Heading2"/>
        <w:rPr>
          <w:sz w:val="20"/>
          <w:szCs w:val="20"/>
        </w:rPr>
      </w:pPr>
      <w:r w:rsidRPr="00262D43">
        <w:rPr>
          <w:sz w:val="20"/>
          <w:szCs w:val="20"/>
        </w:rPr>
        <w:t xml:space="preserve">Each investigation conducted under this </w:t>
      </w:r>
      <w:r w:rsidR="00CE29B6">
        <w:rPr>
          <w:sz w:val="20"/>
          <w:szCs w:val="20"/>
        </w:rPr>
        <w:t>Policy</w:t>
      </w:r>
      <w:r w:rsidRPr="00262D43">
        <w:rPr>
          <w:sz w:val="20"/>
          <w:szCs w:val="20"/>
        </w:rPr>
        <w:t xml:space="preserve"> must be conducted in a thorough, objective, fair and independent manner, and otherwise as is reasonable and appropriate having regard to the nature of the Reportable Conduct and any other relevant circumstances.</w:t>
      </w:r>
    </w:p>
    <w:p w14:paraId="3D11B75E" w14:textId="77777777" w:rsidR="005E3298" w:rsidRPr="00262D43" w:rsidRDefault="005E3298" w:rsidP="00B64AFD">
      <w:pPr>
        <w:pStyle w:val="Heading2"/>
        <w:rPr>
          <w:sz w:val="20"/>
          <w:szCs w:val="20"/>
        </w:rPr>
      </w:pPr>
      <w:r w:rsidRPr="00262D43">
        <w:rPr>
          <w:sz w:val="20"/>
          <w:szCs w:val="20"/>
        </w:rPr>
        <w:t xml:space="preserve">The Designated Officer shall report any valid inquiries or Reportable Conduct received, including the results of an investigation, to </w:t>
      </w:r>
      <w:r w:rsidR="00CE29B6">
        <w:rPr>
          <w:sz w:val="20"/>
          <w:szCs w:val="20"/>
        </w:rPr>
        <w:t>the Company</w:t>
      </w:r>
      <w:r w:rsidRPr="00262D43">
        <w:rPr>
          <w:sz w:val="20"/>
          <w:szCs w:val="20"/>
        </w:rPr>
        <w:t xml:space="preserve">’s </w:t>
      </w:r>
      <w:r w:rsidR="00CE29B6">
        <w:rPr>
          <w:sz w:val="20"/>
          <w:szCs w:val="20"/>
        </w:rPr>
        <w:t>b</w:t>
      </w:r>
      <w:r w:rsidRPr="00262D43">
        <w:rPr>
          <w:sz w:val="20"/>
          <w:szCs w:val="20"/>
        </w:rPr>
        <w:t>oard of directors.</w:t>
      </w:r>
    </w:p>
    <w:p w14:paraId="6BB456FB" w14:textId="77777777" w:rsidR="005E3298" w:rsidRPr="00262D43" w:rsidRDefault="005E3298" w:rsidP="00B64AFD">
      <w:pPr>
        <w:pStyle w:val="Heading2"/>
        <w:rPr>
          <w:sz w:val="20"/>
          <w:szCs w:val="20"/>
        </w:rPr>
      </w:pPr>
      <w:r w:rsidRPr="00262D43">
        <w:rPr>
          <w:sz w:val="20"/>
          <w:szCs w:val="20"/>
        </w:rPr>
        <w:t>A Stakeholder not satisfied with the outcome of an investigation may request a review of the findings.</w:t>
      </w:r>
    </w:p>
    <w:p w14:paraId="0079C01E" w14:textId="77777777" w:rsidR="00F42B88" w:rsidRPr="00262D43" w:rsidRDefault="00F42B88" w:rsidP="00B64AFD">
      <w:pPr>
        <w:pStyle w:val="Heading2"/>
        <w:rPr>
          <w:sz w:val="20"/>
          <w:szCs w:val="20"/>
        </w:rPr>
      </w:pPr>
      <w:r w:rsidRPr="00262D43">
        <w:rPr>
          <w:sz w:val="20"/>
          <w:szCs w:val="20"/>
        </w:rPr>
        <w:t>The Company has adopted secure record-keeping and information sharing procedures to protect the identity</w:t>
      </w:r>
      <w:r w:rsidR="00180694">
        <w:rPr>
          <w:sz w:val="20"/>
          <w:szCs w:val="20"/>
        </w:rPr>
        <w:t xml:space="preserve"> </w:t>
      </w:r>
      <w:r w:rsidRPr="00262D43">
        <w:rPr>
          <w:sz w:val="20"/>
          <w:szCs w:val="20"/>
        </w:rPr>
        <w:t>of a disclosing Stakeholder and maintain the confidentiality of each disclosure of Reportable Conduct</w:t>
      </w:r>
      <w:r w:rsidR="00180694">
        <w:rPr>
          <w:sz w:val="20"/>
          <w:szCs w:val="20"/>
        </w:rPr>
        <w:t xml:space="preserve"> in accordance with obligations described in paragraph </w:t>
      </w:r>
      <w:r w:rsidR="00A065E9">
        <w:rPr>
          <w:sz w:val="20"/>
          <w:szCs w:val="20"/>
        </w:rPr>
        <w:t>7.3</w:t>
      </w:r>
      <w:r w:rsidR="00180694">
        <w:rPr>
          <w:sz w:val="20"/>
          <w:szCs w:val="20"/>
        </w:rPr>
        <w:t xml:space="preserve"> and under the Corporations Act and the Tax Act</w:t>
      </w:r>
      <w:r w:rsidRPr="00262D43">
        <w:rPr>
          <w:sz w:val="20"/>
          <w:szCs w:val="20"/>
        </w:rPr>
        <w:t>.</w:t>
      </w:r>
    </w:p>
    <w:p w14:paraId="59CBE5C9" w14:textId="77777777" w:rsidR="005E3298" w:rsidRPr="00262D43" w:rsidRDefault="005E3298" w:rsidP="00B64AFD">
      <w:pPr>
        <w:pStyle w:val="Heading2"/>
        <w:rPr>
          <w:sz w:val="20"/>
          <w:szCs w:val="20"/>
        </w:rPr>
      </w:pPr>
      <w:r w:rsidRPr="00262D43">
        <w:rPr>
          <w:sz w:val="20"/>
          <w:szCs w:val="20"/>
        </w:rPr>
        <w:t>The Designated Officer shall retain records in relation to Reportable Conduct disclosures in a secure manner for a period of not less than five years.</w:t>
      </w:r>
    </w:p>
    <w:p w14:paraId="7E3B3445" w14:textId="77777777" w:rsidR="005E3298" w:rsidRPr="00262D43" w:rsidRDefault="0034098A" w:rsidP="005E3298">
      <w:pPr>
        <w:pStyle w:val="Heading1"/>
        <w:rPr>
          <w:sz w:val="20"/>
          <w:szCs w:val="20"/>
        </w:rPr>
      </w:pPr>
      <w:bookmarkStart w:id="14" w:name="_Toc26168740"/>
      <w:r w:rsidRPr="00262D43">
        <w:rPr>
          <w:sz w:val="20"/>
          <w:szCs w:val="20"/>
        </w:rPr>
        <w:t>Fair treatment of Stakeholders implicated in Reportable Conduct</w:t>
      </w:r>
      <w:bookmarkEnd w:id="14"/>
    </w:p>
    <w:p w14:paraId="40514815" w14:textId="77777777" w:rsidR="0034098A" w:rsidRPr="00262D43" w:rsidRDefault="0034098A" w:rsidP="0034098A">
      <w:pPr>
        <w:pStyle w:val="Heading2"/>
        <w:rPr>
          <w:sz w:val="20"/>
          <w:szCs w:val="20"/>
        </w:rPr>
      </w:pPr>
      <w:r w:rsidRPr="00262D43">
        <w:rPr>
          <w:sz w:val="20"/>
          <w:szCs w:val="20"/>
        </w:rPr>
        <w:t>Using his or her best judgment, the Designated Officer shall advise any Stakeholder that the Stakeholder has been named in an investigation of Reportable Conduct:</w:t>
      </w:r>
    </w:p>
    <w:p w14:paraId="094721C7" w14:textId="77777777" w:rsidR="0034098A" w:rsidRPr="00262D43" w:rsidRDefault="0034098A" w:rsidP="0034098A">
      <w:pPr>
        <w:pStyle w:val="Heading3"/>
        <w:rPr>
          <w:sz w:val="20"/>
        </w:rPr>
      </w:pPr>
      <w:r w:rsidRPr="00262D43">
        <w:rPr>
          <w:sz w:val="20"/>
        </w:rPr>
        <w:t>as and when required by the principles of natural justice and procedural fairness, including by giving the opportunity to respond</w:t>
      </w:r>
      <w:r w:rsidR="002D1EB7" w:rsidRPr="00262D43">
        <w:rPr>
          <w:sz w:val="20"/>
        </w:rPr>
        <w:t xml:space="preserve"> to the Reportable Conduct in writing; or</w:t>
      </w:r>
    </w:p>
    <w:p w14:paraId="08E78219" w14:textId="77777777" w:rsidR="002D1EB7" w:rsidRPr="00262D43" w:rsidRDefault="002D1EB7" w:rsidP="0034098A">
      <w:pPr>
        <w:pStyle w:val="Heading3"/>
        <w:rPr>
          <w:sz w:val="20"/>
        </w:rPr>
      </w:pPr>
      <w:r w:rsidRPr="00262D43">
        <w:rPr>
          <w:sz w:val="20"/>
        </w:rPr>
        <w:t>prior to any actions being taken in respect of the Reportable Conduct.</w:t>
      </w:r>
    </w:p>
    <w:p w14:paraId="3476B267" w14:textId="77777777" w:rsidR="002D1EB7" w:rsidRPr="00262D43" w:rsidRDefault="002D1EB7" w:rsidP="002D1EB7">
      <w:pPr>
        <w:pStyle w:val="Heading2"/>
        <w:rPr>
          <w:sz w:val="20"/>
          <w:szCs w:val="20"/>
        </w:rPr>
      </w:pPr>
      <w:r w:rsidRPr="00262D43">
        <w:rPr>
          <w:sz w:val="20"/>
          <w:szCs w:val="20"/>
        </w:rPr>
        <w:t>Any Stakeholder named in an investigation of Reportable Conduct shall be informed of the outcome of the investigation, if any.</w:t>
      </w:r>
    </w:p>
    <w:p w14:paraId="48A6F189" w14:textId="77777777" w:rsidR="002D1EB7" w:rsidRPr="00262D43" w:rsidRDefault="002D1EB7" w:rsidP="002D1EB7">
      <w:pPr>
        <w:pStyle w:val="Heading2"/>
        <w:rPr>
          <w:sz w:val="20"/>
          <w:szCs w:val="20"/>
        </w:rPr>
      </w:pPr>
      <w:r w:rsidRPr="00262D43">
        <w:rPr>
          <w:sz w:val="20"/>
          <w:szCs w:val="20"/>
        </w:rPr>
        <w:lastRenderedPageBreak/>
        <w:t>Any investigation of Reportable Conduct must be kept confidential and should only be disclosed to those persons who have a need to know the information for the proper performance of their functions under this Policy, or for the proper performance of an investigation of Reportable Conduct.</w:t>
      </w:r>
    </w:p>
    <w:p w14:paraId="478CDF9F" w14:textId="77777777" w:rsidR="002D1EB7" w:rsidRPr="00262D43" w:rsidRDefault="002D1EB7" w:rsidP="002D1EB7">
      <w:pPr>
        <w:pStyle w:val="Heading1"/>
        <w:rPr>
          <w:sz w:val="20"/>
          <w:szCs w:val="20"/>
        </w:rPr>
      </w:pPr>
      <w:bookmarkStart w:id="15" w:name="_Ref25828354"/>
      <w:bookmarkStart w:id="16" w:name="_Toc26168741"/>
      <w:r w:rsidRPr="00262D43">
        <w:rPr>
          <w:sz w:val="20"/>
          <w:szCs w:val="20"/>
        </w:rPr>
        <w:t xml:space="preserve">Protection of </w:t>
      </w:r>
      <w:proofErr w:type="spellStart"/>
      <w:r w:rsidRPr="00262D43">
        <w:rPr>
          <w:sz w:val="20"/>
          <w:szCs w:val="20"/>
        </w:rPr>
        <w:t>whistleblowers</w:t>
      </w:r>
      <w:bookmarkEnd w:id="15"/>
      <w:bookmarkEnd w:id="16"/>
      <w:proofErr w:type="spellEnd"/>
    </w:p>
    <w:p w14:paraId="026BC237" w14:textId="77777777" w:rsidR="003E7A5B" w:rsidRDefault="002D1EB7" w:rsidP="002D1EB7">
      <w:pPr>
        <w:pStyle w:val="Heading2"/>
        <w:rPr>
          <w:sz w:val="20"/>
          <w:szCs w:val="20"/>
        </w:rPr>
      </w:pPr>
      <w:r w:rsidRPr="00262D43">
        <w:rPr>
          <w:sz w:val="20"/>
          <w:szCs w:val="20"/>
        </w:rPr>
        <w:t>In conducting his or her investigation, the Designated Officer shall use his or her reasonable best efforts to protect the confidentiality and anonymity of the Stakeholder making a disclosure, subject to the Designated Officer’s need to conduct a thorough investigation.</w:t>
      </w:r>
    </w:p>
    <w:p w14:paraId="7B065739" w14:textId="77777777" w:rsidR="002D1EB7" w:rsidRPr="00262D43" w:rsidRDefault="00430670" w:rsidP="002D1EB7">
      <w:pPr>
        <w:pStyle w:val="Heading2"/>
        <w:rPr>
          <w:sz w:val="20"/>
          <w:szCs w:val="20"/>
        </w:rPr>
      </w:pPr>
      <w:r>
        <w:rPr>
          <w:sz w:val="20"/>
          <w:szCs w:val="20"/>
        </w:rPr>
        <w:t xml:space="preserve">Protections under this </w:t>
      </w:r>
      <w:r w:rsidR="00CE29B6">
        <w:rPr>
          <w:sz w:val="20"/>
          <w:szCs w:val="20"/>
        </w:rPr>
        <w:t>Policy</w:t>
      </w:r>
      <w:r>
        <w:rPr>
          <w:sz w:val="20"/>
          <w:szCs w:val="20"/>
        </w:rPr>
        <w:t xml:space="preserve"> apply not only to disclosure of Reportable Conduct made to the Designated Officer, but also to any person or body stated in paragraph </w:t>
      </w:r>
      <w:r w:rsidR="00A065E9">
        <w:rPr>
          <w:sz w:val="20"/>
          <w:szCs w:val="20"/>
        </w:rPr>
        <w:t>4.5</w:t>
      </w:r>
      <w:r>
        <w:rPr>
          <w:sz w:val="20"/>
          <w:szCs w:val="20"/>
        </w:rPr>
        <w:t>.</w:t>
      </w:r>
      <w:r w:rsidR="002D1EB7" w:rsidRPr="00262D43">
        <w:rPr>
          <w:sz w:val="20"/>
          <w:szCs w:val="20"/>
        </w:rPr>
        <w:t xml:space="preserve"> </w:t>
      </w:r>
    </w:p>
    <w:p w14:paraId="3D4D1C19" w14:textId="77777777" w:rsidR="002D1EB7" w:rsidRPr="00262D43" w:rsidRDefault="00430670" w:rsidP="002D1EB7">
      <w:pPr>
        <w:pStyle w:val="Heading2"/>
        <w:rPr>
          <w:sz w:val="20"/>
          <w:szCs w:val="20"/>
        </w:rPr>
      </w:pPr>
      <w:bookmarkStart w:id="17" w:name="_Ref25763999"/>
      <w:r>
        <w:rPr>
          <w:sz w:val="20"/>
          <w:szCs w:val="20"/>
        </w:rPr>
        <w:t>The Company has a legal obligation to protect the confidentiality of a disclosing Stakeholders identity, thus i</w:t>
      </w:r>
      <w:r w:rsidR="002D1EB7" w:rsidRPr="00262D43">
        <w:rPr>
          <w:sz w:val="20"/>
          <w:szCs w:val="20"/>
        </w:rPr>
        <w:t>nformation concerning Reportable Conduct disclosures may only be disclosed without the disclosing Stakeholder’s consent if:</w:t>
      </w:r>
      <w:bookmarkEnd w:id="17"/>
    </w:p>
    <w:p w14:paraId="523BB556" w14:textId="77777777" w:rsidR="002D1EB7" w:rsidRPr="00262D43" w:rsidRDefault="002D1EB7" w:rsidP="002D1EB7">
      <w:pPr>
        <w:pStyle w:val="Heading3"/>
        <w:rPr>
          <w:sz w:val="20"/>
        </w:rPr>
      </w:pPr>
      <w:r w:rsidRPr="00262D43">
        <w:rPr>
          <w:sz w:val="20"/>
        </w:rPr>
        <w:t>such information does not contain the disclosing Stakeholder’s identity</w:t>
      </w:r>
      <w:r w:rsidR="0055371A" w:rsidRPr="00262D43">
        <w:rPr>
          <w:sz w:val="20"/>
        </w:rPr>
        <w:t>;</w:t>
      </w:r>
    </w:p>
    <w:p w14:paraId="57A87E4E" w14:textId="77777777" w:rsidR="0055371A" w:rsidRPr="00262D43" w:rsidRDefault="00CE29B6" w:rsidP="002D1EB7">
      <w:pPr>
        <w:pStyle w:val="Heading3"/>
        <w:rPr>
          <w:sz w:val="20"/>
        </w:rPr>
      </w:pPr>
      <w:r>
        <w:rPr>
          <w:sz w:val="20"/>
        </w:rPr>
        <w:t>the Company</w:t>
      </w:r>
      <w:r w:rsidR="0055371A" w:rsidRPr="00262D43">
        <w:rPr>
          <w:sz w:val="20"/>
        </w:rPr>
        <w:t xml:space="preserve"> has taken all reasonable steps to reduce the risks that the disclosing Stakeholder’s identity will be revealed from the information; or</w:t>
      </w:r>
    </w:p>
    <w:p w14:paraId="76025CE9" w14:textId="77777777" w:rsidR="0055371A" w:rsidRPr="00262D43" w:rsidRDefault="0055371A" w:rsidP="002D1EB7">
      <w:pPr>
        <w:pStyle w:val="Heading3"/>
        <w:rPr>
          <w:sz w:val="20"/>
        </w:rPr>
      </w:pPr>
      <w:r w:rsidRPr="00262D43">
        <w:rPr>
          <w:sz w:val="20"/>
        </w:rPr>
        <w:t>the disclosure is reasonably necessary to investigate the Reportable Conduct thoroughly.</w:t>
      </w:r>
    </w:p>
    <w:p w14:paraId="53B34A09" w14:textId="77777777" w:rsidR="001A39EA" w:rsidRPr="00262D43" w:rsidRDefault="001A39EA" w:rsidP="001A39EA">
      <w:pPr>
        <w:pStyle w:val="Heading2"/>
        <w:rPr>
          <w:sz w:val="20"/>
          <w:szCs w:val="20"/>
        </w:rPr>
      </w:pPr>
      <w:r w:rsidRPr="00262D43">
        <w:rPr>
          <w:sz w:val="20"/>
          <w:szCs w:val="20"/>
        </w:rPr>
        <w:t>Any disclosures of a disclosing Stakeholder’s identity or information likely to reveal the identity of the disclosing Stakeholder will be made on a strictly confidential basis and with the disclosing Stakeholder’s consent, subject to the exceptions in the Corporations Act, and or with the purpose of obtaining legal advice or representation.</w:t>
      </w:r>
    </w:p>
    <w:p w14:paraId="202C0A9F" w14:textId="2ABCFDC3" w:rsidR="00DF2AC5" w:rsidRPr="00262D43" w:rsidRDefault="00BB6E56" w:rsidP="001A39EA">
      <w:pPr>
        <w:pStyle w:val="Heading2"/>
        <w:rPr>
          <w:sz w:val="20"/>
          <w:szCs w:val="20"/>
        </w:rPr>
      </w:pPr>
      <w:r>
        <w:rPr>
          <w:sz w:val="20"/>
          <w:szCs w:val="20"/>
        </w:rPr>
        <w:t>BMG</w:t>
      </w:r>
      <w:r w:rsidR="00DF2AC5" w:rsidRPr="00262D43">
        <w:rPr>
          <w:sz w:val="20"/>
          <w:szCs w:val="20"/>
        </w:rPr>
        <w:t xml:space="preserve"> will not permit retaliation, harassment or any other kind of detrimental conduct as described in the Corporations Act against a disclosing Stakeholder. </w:t>
      </w:r>
      <w:r w:rsidR="00F42B88" w:rsidRPr="00262D43">
        <w:rPr>
          <w:sz w:val="20"/>
          <w:szCs w:val="20"/>
        </w:rPr>
        <w:t xml:space="preserve">Any disclosing Stakeholder that is subjected to any kind of retaliation, harassment or detrimental conduct should immediately notify the Designated Officer or an external body listed in paragraph </w:t>
      </w:r>
      <w:r w:rsidR="00A065E9">
        <w:rPr>
          <w:sz w:val="20"/>
          <w:szCs w:val="20"/>
        </w:rPr>
        <w:t>4.5</w:t>
      </w:r>
      <w:r w:rsidR="00F42B88" w:rsidRPr="00262D43">
        <w:rPr>
          <w:sz w:val="20"/>
          <w:szCs w:val="20"/>
        </w:rPr>
        <w:t>.</w:t>
      </w:r>
    </w:p>
    <w:p w14:paraId="54A036F3" w14:textId="77777777" w:rsidR="00F42B88" w:rsidRPr="00262D43" w:rsidRDefault="00F42B88" w:rsidP="001A39EA">
      <w:pPr>
        <w:pStyle w:val="Heading2"/>
        <w:rPr>
          <w:sz w:val="20"/>
          <w:szCs w:val="20"/>
        </w:rPr>
      </w:pPr>
      <w:r w:rsidRPr="00262D43">
        <w:rPr>
          <w:sz w:val="20"/>
          <w:szCs w:val="20"/>
        </w:rPr>
        <w:t>A disclosing Stakeholder can seek compensation and other remedies through the courts if:</w:t>
      </w:r>
    </w:p>
    <w:p w14:paraId="2168E32B" w14:textId="77777777" w:rsidR="00F42B88" w:rsidRPr="00262D43" w:rsidRDefault="00F42B88" w:rsidP="00F42B88">
      <w:pPr>
        <w:pStyle w:val="Heading3"/>
        <w:rPr>
          <w:sz w:val="20"/>
        </w:rPr>
      </w:pPr>
      <w:r w:rsidRPr="00262D43">
        <w:rPr>
          <w:sz w:val="20"/>
        </w:rPr>
        <w:t>loss, damage or injury is suffered because of a disclosure of Reportable Conduct; or</w:t>
      </w:r>
    </w:p>
    <w:p w14:paraId="4FDFA8C2" w14:textId="109A7023" w:rsidR="00DF2AC5" w:rsidRPr="00262D43" w:rsidRDefault="00BB6E56" w:rsidP="00F42B88">
      <w:pPr>
        <w:pStyle w:val="Heading3"/>
        <w:rPr>
          <w:sz w:val="20"/>
        </w:rPr>
      </w:pPr>
      <w:r>
        <w:rPr>
          <w:sz w:val="20"/>
        </w:rPr>
        <w:t>BMG</w:t>
      </w:r>
      <w:r w:rsidR="00CE29B6">
        <w:rPr>
          <w:sz w:val="20"/>
        </w:rPr>
        <w:t xml:space="preserve"> has</w:t>
      </w:r>
      <w:r w:rsidR="00F42B88" w:rsidRPr="00262D43">
        <w:rPr>
          <w:sz w:val="20"/>
        </w:rPr>
        <w:t xml:space="preserve"> failed to take reasonable precautions and exercise due diligence to prevent detrimental conduct. </w:t>
      </w:r>
    </w:p>
    <w:p w14:paraId="525A06E6" w14:textId="77777777" w:rsidR="005111C0" w:rsidRPr="00262D43" w:rsidRDefault="00DF2AC5" w:rsidP="001A39EA">
      <w:pPr>
        <w:pStyle w:val="Heading2"/>
        <w:rPr>
          <w:sz w:val="20"/>
          <w:szCs w:val="20"/>
        </w:rPr>
      </w:pPr>
      <w:r w:rsidRPr="00262D43">
        <w:rPr>
          <w:sz w:val="20"/>
          <w:szCs w:val="20"/>
        </w:rPr>
        <w:t>A disclosing Stakeholder</w:t>
      </w:r>
      <w:r w:rsidR="00180694">
        <w:rPr>
          <w:sz w:val="20"/>
          <w:szCs w:val="20"/>
        </w:rPr>
        <w:t xml:space="preserve"> </w:t>
      </w:r>
      <w:r w:rsidRPr="00262D43">
        <w:rPr>
          <w:sz w:val="20"/>
          <w:szCs w:val="20"/>
        </w:rPr>
        <w:t>will be protected from</w:t>
      </w:r>
      <w:r w:rsidR="005111C0" w:rsidRPr="00262D43">
        <w:rPr>
          <w:sz w:val="20"/>
          <w:szCs w:val="20"/>
        </w:rPr>
        <w:t>:</w:t>
      </w:r>
    </w:p>
    <w:p w14:paraId="62C77906" w14:textId="77777777" w:rsidR="005111C0" w:rsidRPr="00262D43" w:rsidRDefault="005111C0" w:rsidP="005111C0">
      <w:pPr>
        <w:pStyle w:val="Heading3"/>
        <w:rPr>
          <w:sz w:val="20"/>
        </w:rPr>
      </w:pPr>
      <w:r w:rsidRPr="00262D43">
        <w:rPr>
          <w:sz w:val="20"/>
        </w:rPr>
        <w:t>civil liability;</w:t>
      </w:r>
    </w:p>
    <w:p w14:paraId="197AC25C" w14:textId="77777777" w:rsidR="005111C0" w:rsidRPr="00262D43" w:rsidRDefault="005111C0" w:rsidP="005111C0">
      <w:pPr>
        <w:pStyle w:val="Heading3"/>
        <w:rPr>
          <w:sz w:val="20"/>
        </w:rPr>
      </w:pPr>
      <w:r w:rsidRPr="00262D43">
        <w:rPr>
          <w:sz w:val="20"/>
        </w:rPr>
        <w:t>criminal liability; and</w:t>
      </w:r>
    </w:p>
    <w:p w14:paraId="157EFB79" w14:textId="77777777" w:rsidR="005111C0" w:rsidRPr="00262D43" w:rsidRDefault="005111C0" w:rsidP="005111C0">
      <w:pPr>
        <w:pStyle w:val="Heading3"/>
        <w:rPr>
          <w:sz w:val="20"/>
        </w:rPr>
      </w:pPr>
      <w:r w:rsidRPr="00262D43">
        <w:rPr>
          <w:sz w:val="20"/>
        </w:rPr>
        <w:t>administrative liability,</w:t>
      </w:r>
    </w:p>
    <w:p w14:paraId="4381FF56" w14:textId="37BC2BE1" w:rsidR="00DF2AC5" w:rsidRPr="00262D43" w:rsidRDefault="005111C0" w:rsidP="00262D43">
      <w:pPr>
        <w:pStyle w:val="Heading3"/>
        <w:numPr>
          <w:ilvl w:val="0"/>
          <w:numId w:val="0"/>
        </w:numPr>
        <w:ind w:left="709"/>
        <w:rPr>
          <w:sz w:val="20"/>
        </w:rPr>
      </w:pPr>
      <w:r w:rsidRPr="00262D43">
        <w:rPr>
          <w:sz w:val="20"/>
        </w:rPr>
        <w:t xml:space="preserve">to </w:t>
      </w:r>
      <w:r w:rsidR="00BB6E56">
        <w:rPr>
          <w:sz w:val="20"/>
        </w:rPr>
        <w:t>BMG</w:t>
      </w:r>
      <w:r w:rsidR="00DF2AC5" w:rsidRPr="00262D43">
        <w:rPr>
          <w:sz w:val="20"/>
        </w:rPr>
        <w:t xml:space="preserve"> in relation to making a disclosure</w:t>
      </w:r>
      <w:r w:rsidRPr="00262D43">
        <w:rPr>
          <w:sz w:val="20"/>
        </w:rPr>
        <w:t xml:space="preserve"> of Reportable Conduct</w:t>
      </w:r>
      <w:r w:rsidR="00180694">
        <w:rPr>
          <w:sz w:val="20"/>
        </w:rPr>
        <w:t xml:space="preserve"> in accordance with the Corporations Act and the Tax Act</w:t>
      </w:r>
      <w:r w:rsidR="00DF2AC5" w:rsidRPr="00262D43">
        <w:rPr>
          <w:sz w:val="20"/>
        </w:rPr>
        <w:t>.</w:t>
      </w:r>
    </w:p>
    <w:p w14:paraId="6D2D70CA" w14:textId="77777777" w:rsidR="00DF2AC5" w:rsidRPr="00262D43" w:rsidRDefault="00DF2AC5" w:rsidP="001A39EA">
      <w:pPr>
        <w:pStyle w:val="Heading2"/>
        <w:rPr>
          <w:sz w:val="20"/>
          <w:szCs w:val="20"/>
        </w:rPr>
      </w:pPr>
      <w:r w:rsidRPr="00262D43">
        <w:rPr>
          <w:sz w:val="20"/>
          <w:szCs w:val="20"/>
        </w:rPr>
        <w:t xml:space="preserve">Release of information to a person not involved in an investigation (other than those authorised), without consent of the disclosing Stakeholder, will be a breach of </w:t>
      </w:r>
      <w:r w:rsidR="00430670">
        <w:rPr>
          <w:sz w:val="20"/>
          <w:szCs w:val="20"/>
        </w:rPr>
        <w:t xml:space="preserve">the relevant law and </w:t>
      </w:r>
      <w:r w:rsidRPr="00262D43">
        <w:rPr>
          <w:sz w:val="20"/>
          <w:szCs w:val="20"/>
        </w:rPr>
        <w:t xml:space="preserve">this </w:t>
      </w:r>
      <w:r w:rsidR="00CE29B6">
        <w:rPr>
          <w:sz w:val="20"/>
          <w:szCs w:val="20"/>
        </w:rPr>
        <w:t>Policy</w:t>
      </w:r>
      <w:r w:rsidRPr="00262D43">
        <w:rPr>
          <w:sz w:val="20"/>
          <w:szCs w:val="20"/>
        </w:rPr>
        <w:t>.</w:t>
      </w:r>
    </w:p>
    <w:p w14:paraId="034CDA77" w14:textId="77777777" w:rsidR="00DF2AC5" w:rsidRPr="00262D43" w:rsidRDefault="00DF2AC5" w:rsidP="00DF2AC5">
      <w:pPr>
        <w:pStyle w:val="Heading1"/>
        <w:rPr>
          <w:sz w:val="20"/>
          <w:szCs w:val="20"/>
        </w:rPr>
      </w:pPr>
      <w:bookmarkStart w:id="18" w:name="_Toc26168742"/>
      <w:r w:rsidRPr="00262D43">
        <w:rPr>
          <w:sz w:val="20"/>
          <w:szCs w:val="20"/>
        </w:rPr>
        <w:lastRenderedPageBreak/>
        <w:t>Further support for disclosing Stakeholders</w:t>
      </w:r>
      <w:bookmarkEnd w:id="18"/>
    </w:p>
    <w:p w14:paraId="3665BC0E" w14:textId="27E55161" w:rsidR="00DF2AC5" w:rsidRPr="00262D43" w:rsidRDefault="00BB6E56" w:rsidP="00DF2AC5">
      <w:pPr>
        <w:pStyle w:val="Heading2"/>
        <w:rPr>
          <w:sz w:val="20"/>
          <w:szCs w:val="20"/>
        </w:rPr>
      </w:pPr>
      <w:r>
        <w:rPr>
          <w:sz w:val="20"/>
          <w:szCs w:val="20"/>
        </w:rPr>
        <w:t>BMG</w:t>
      </w:r>
      <w:r w:rsidR="00DF2AC5" w:rsidRPr="00262D43">
        <w:rPr>
          <w:sz w:val="20"/>
          <w:szCs w:val="20"/>
        </w:rPr>
        <w:t xml:space="preserve"> will take all reasonable steps to ensure that a disclosing Stakeholder is:</w:t>
      </w:r>
    </w:p>
    <w:p w14:paraId="77EC4119" w14:textId="77777777" w:rsidR="00DF2AC5" w:rsidRDefault="00DF2AC5" w:rsidP="00DF2AC5">
      <w:pPr>
        <w:pStyle w:val="Heading3"/>
        <w:rPr>
          <w:sz w:val="20"/>
        </w:rPr>
      </w:pPr>
      <w:r w:rsidRPr="00262D43">
        <w:rPr>
          <w:sz w:val="20"/>
        </w:rPr>
        <w:t>supported throughout the process of disclosing Reportable Conduct and any subsequent investigation;</w:t>
      </w:r>
    </w:p>
    <w:p w14:paraId="3D8A4F06" w14:textId="77777777" w:rsidR="00D13654" w:rsidRDefault="009B56C8" w:rsidP="00DF2AC5">
      <w:pPr>
        <w:pStyle w:val="Heading3"/>
        <w:rPr>
          <w:sz w:val="20"/>
        </w:rPr>
      </w:pPr>
      <w:r>
        <w:rPr>
          <w:sz w:val="20"/>
        </w:rPr>
        <w:t xml:space="preserve">afforded appropriate confidentiality considerations by ensuring the disclosing Stakeholder’s identity is protected by the use of risk-reduction, secured record-keeping and information-sharing </w:t>
      </w:r>
      <w:proofErr w:type="gramStart"/>
      <w:r>
        <w:rPr>
          <w:sz w:val="20"/>
        </w:rPr>
        <w:t>processes;</w:t>
      </w:r>
      <w:proofErr w:type="gramEnd"/>
    </w:p>
    <w:p w14:paraId="7E06653A" w14:textId="77777777" w:rsidR="009B56C8" w:rsidRDefault="009B56C8" w:rsidP="00DF2AC5">
      <w:pPr>
        <w:pStyle w:val="Heading3"/>
        <w:rPr>
          <w:sz w:val="20"/>
        </w:rPr>
      </w:pPr>
      <w:r>
        <w:rPr>
          <w:sz w:val="20"/>
        </w:rPr>
        <w:t>protected from detriment, including:</w:t>
      </w:r>
    </w:p>
    <w:p w14:paraId="56667048" w14:textId="77777777" w:rsidR="009B56C8" w:rsidRPr="00262D43" w:rsidRDefault="009B56C8" w:rsidP="009B56C8">
      <w:pPr>
        <w:pStyle w:val="Heading4"/>
        <w:rPr>
          <w:sz w:val="20"/>
        </w:rPr>
      </w:pPr>
      <w:r w:rsidRPr="00262D43">
        <w:rPr>
          <w:sz w:val="20"/>
        </w:rPr>
        <w:t>assisting the disclosing Stakeholder to manage stress, time and performance impacts resulting from disclosure of Reportable Conduct;</w:t>
      </w:r>
    </w:p>
    <w:p w14:paraId="32EE7112" w14:textId="77777777" w:rsidR="009B56C8" w:rsidRPr="00262D43" w:rsidRDefault="009B56C8" w:rsidP="009B56C8">
      <w:pPr>
        <w:pStyle w:val="Heading4"/>
        <w:rPr>
          <w:sz w:val="20"/>
        </w:rPr>
      </w:pPr>
      <w:r w:rsidRPr="00262D43">
        <w:rPr>
          <w:sz w:val="20"/>
        </w:rPr>
        <w:t>assignment to another role, location, of modification to workplace or reporting lines;</w:t>
      </w:r>
    </w:p>
    <w:p w14:paraId="00747D22" w14:textId="11411B74" w:rsidR="009B56C8" w:rsidRPr="00262D43" w:rsidRDefault="009B56C8" w:rsidP="009B56C8">
      <w:pPr>
        <w:pStyle w:val="Heading4"/>
        <w:rPr>
          <w:sz w:val="20"/>
        </w:rPr>
      </w:pPr>
      <w:r w:rsidRPr="00262D43">
        <w:rPr>
          <w:sz w:val="20"/>
        </w:rPr>
        <w:t xml:space="preserve">ensuring those people involved in any investigation are reminded of </w:t>
      </w:r>
      <w:r w:rsidR="00BB6E56">
        <w:rPr>
          <w:sz w:val="20"/>
        </w:rPr>
        <w:t>BMG</w:t>
      </w:r>
      <w:r w:rsidRPr="00262D43">
        <w:rPr>
          <w:sz w:val="20"/>
        </w:rPr>
        <w:t xml:space="preserve">’s legal obligations of confidentiality; and </w:t>
      </w:r>
    </w:p>
    <w:p w14:paraId="0FF140AB" w14:textId="77777777" w:rsidR="009B56C8" w:rsidRPr="00262D43" w:rsidRDefault="009B56C8" w:rsidP="00262D43">
      <w:pPr>
        <w:pStyle w:val="Heading4"/>
        <w:rPr>
          <w:sz w:val="20"/>
        </w:rPr>
      </w:pPr>
      <w:r w:rsidRPr="00262D43">
        <w:rPr>
          <w:sz w:val="20"/>
        </w:rPr>
        <w:t>to any extent reasonable in the circumstances, remedy the effects of any detriment already suffered;</w:t>
      </w:r>
    </w:p>
    <w:p w14:paraId="354AA642" w14:textId="77777777" w:rsidR="00DF2AC5" w:rsidRPr="00262D43" w:rsidRDefault="00DF2AC5" w:rsidP="00DF2AC5">
      <w:pPr>
        <w:pStyle w:val="Heading3"/>
        <w:rPr>
          <w:sz w:val="20"/>
        </w:rPr>
      </w:pPr>
      <w:r w:rsidRPr="00262D43">
        <w:rPr>
          <w:sz w:val="20"/>
        </w:rPr>
        <w:t>receives the appropriate protections outlined in paragraph 7 above;</w:t>
      </w:r>
      <w:r w:rsidR="00F644DD">
        <w:rPr>
          <w:sz w:val="20"/>
        </w:rPr>
        <w:t xml:space="preserve"> and</w:t>
      </w:r>
    </w:p>
    <w:p w14:paraId="0BD8F18F" w14:textId="77777777" w:rsidR="00DF2AC5" w:rsidRPr="00262D43" w:rsidRDefault="00DF2AC5" w:rsidP="00DF2AC5">
      <w:pPr>
        <w:pStyle w:val="Heading3"/>
        <w:rPr>
          <w:sz w:val="20"/>
        </w:rPr>
      </w:pPr>
      <w:r w:rsidRPr="00262D43">
        <w:rPr>
          <w:sz w:val="20"/>
        </w:rPr>
        <w:t xml:space="preserve">acknowledged prior to and informed of any updates in relation to Reportable Conduct disclosures or subsequent investigations or conclusions of an investigation in a timely manner. </w:t>
      </w:r>
    </w:p>
    <w:p w14:paraId="1CB79FEE" w14:textId="77777777" w:rsidR="00DF2AC5" w:rsidRPr="00262D43" w:rsidRDefault="00DF2AC5" w:rsidP="00DF2AC5">
      <w:pPr>
        <w:pStyle w:val="Heading1"/>
        <w:rPr>
          <w:sz w:val="20"/>
          <w:szCs w:val="20"/>
        </w:rPr>
      </w:pPr>
      <w:bookmarkStart w:id="19" w:name="_Toc26168743"/>
      <w:r w:rsidRPr="00262D43">
        <w:rPr>
          <w:sz w:val="20"/>
          <w:szCs w:val="20"/>
        </w:rPr>
        <w:t>Amendments</w:t>
      </w:r>
      <w:bookmarkEnd w:id="19"/>
    </w:p>
    <w:p w14:paraId="3CEAA3EF" w14:textId="63F9CDA7" w:rsidR="00597C5C" w:rsidRDefault="00597C5C" w:rsidP="002655CD">
      <w:pPr>
        <w:pStyle w:val="Heading2"/>
        <w:keepNext/>
        <w:spacing w:before="360"/>
        <w:rPr>
          <w:sz w:val="20"/>
          <w:szCs w:val="20"/>
        </w:rPr>
      </w:pPr>
      <w:bookmarkStart w:id="20" w:name="_Hlk27658446"/>
      <w:r>
        <w:rPr>
          <w:sz w:val="20"/>
          <w:szCs w:val="20"/>
        </w:rPr>
        <w:t xml:space="preserve">This policy is reviewed on an annual basis to check that it is operating effectively and to consider whether any changes are required to the policy. </w:t>
      </w:r>
    </w:p>
    <w:bookmarkEnd w:id="20"/>
    <w:p w14:paraId="4B7F264B" w14:textId="192BB5D0" w:rsidR="00DF2AC5" w:rsidRDefault="00DF2AC5" w:rsidP="002655CD">
      <w:pPr>
        <w:pStyle w:val="Heading2"/>
        <w:keepNext/>
        <w:spacing w:before="360"/>
        <w:rPr>
          <w:sz w:val="20"/>
          <w:szCs w:val="20"/>
        </w:rPr>
      </w:pPr>
      <w:r w:rsidRPr="003867B8">
        <w:rPr>
          <w:sz w:val="20"/>
          <w:szCs w:val="20"/>
        </w:rPr>
        <w:t xml:space="preserve">Revisions, amendments or alterations to this </w:t>
      </w:r>
      <w:r w:rsidR="00CE29B6" w:rsidRPr="003867B8">
        <w:rPr>
          <w:sz w:val="20"/>
          <w:szCs w:val="20"/>
        </w:rPr>
        <w:t>Policy</w:t>
      </w:r>
      <w:r w:rsidRPr="003867B8">
        <w:rPr>
          <w:sz w:val="20"/>
          <w:szCs w:val="20"/>
        </w:rPr>
        <w:t xml:space="preserve"> can only be implemented following consideration and approval by the </w:t>
      </w:r>
      <w:r w:rsidR="00CE29B6" w:rsidRPr="003867B8">
        <w:rPr>
          <w:sz w:val="20"/>
          <w:szCs w:val="20"/>
        </w:rPr>
        <w:t>Company’s b</w:t>
      </w:r>
      <w:r w:rsidRPr="003867B8">
        <w:rPr>
          <w:sz w:val="20"/>
          <w:szCs w:val="20"/>
        </w:rPr>
        <w:t>oard</w:t>
      </w:r>
      <w:r w:rsidR="00CE29B6" w:rsidRPr="003867B8">
        <w:rPr>
          <w:sz w:val="20"/>
          <w:szCs w:val="20"/>
        </w:rPr>
        <w:t xml:space="preserve"> of directors</w:t>
      </w:r>
      <w:r w:rsidRPr="003867B8">
        <w:rPr>
          <w:sz w:val="20"/>
          <w:szCs w:val="20"/>
        </w:rPr>
        <w:t>.</w:t>
      </w:r>
    </w:p>
    <w:sectPr w:rsidR="00DF2AC5" w:rsidSect="000C5D7F">
      <w:footerReference w:type="first" r:id="rId16"/>
      <w:pgSz w:w="11907" w:h="16839" w:code="9"/>
      <w:pgMar w:top="1440" w:right="1440" w:bottom="1440" w:left="1440" w:header="706"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A8244" w14:textId="77777777" w:rsidR="00055541" w:rsidRDefault="00055541" w:rsidP="00490BC1">
      <w:r>
        <w:separator/>
      </w:r>
    </w:p>
  </w:endnote>
  <w:endnote w:type="continuationSeparator" w:id="0">
    <w:p w14:paraId="25FE4267" w14:textId="77777777" w:rsidR="00055541" w:rsidRDefault="00055541" w:rsidP="0049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3AFEA" w14:textId="77777777" w:rsidR="009B652E" w:rsidRDefault="009B6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D80A0" w14:textId="6CF3B584" w:rsidR="00BB6E56" w:rsidRPr="00F3036C" w:rsidRDefault="00BB6E56">
    <w:pPr>
      <w:pStyle w:val="Footer"/>
      <w:rPr>
        <w:rStyle w:val="DocID"/>
      </w:rPr>
    </w:pPr>
    <w:r w:rsidRPr="00461A9F">
      <w:rPr>
        <w:rStyle w:val="DocID"/>
      </w:rPr>
      <w:fldChar w:fldCharType="begin"/>
    </w:r>
    <w:r w:rsidRPr="00BB6E56">
      <w:rPr>
        <w:rStyle w:val="DocID"/>
      </w:rPr>
      <w:instrText xml:space="preserve"> DOCPROPERTY "DocID" \* MERGEFORMAT </w:instrText>
    </w:r>
    <w:r w:rsidRPr="00461A9F">
      <w:rPr>
        <w:rStyle w:val="DocID"/>
      </w:rPr>
      <w:fldChar w:fldCharType="separate"/>
    </w:r>
    <w:proofErr w:type="spellStart"/>
    <w:r w:rsidR="009A6474">
      <w:rPr>
        <w:rStyle w:val="DocID"/>
      </w:rPr>
      <w:t>axv</w:t>
    </w:r>
    <w:proofErr w:type="spellEnd"/>
    <w:r w:rsidR="009A6474">
      <w:rPr>
        <w:rStyle w:val="DocID"/>
      </w:rPr>
      <w:t xml:space="preserve"> 9095761_1</w:t>
    </w:r>
    <w:r w:rsidRPr="00461A9F">
      <w:rPr>
        <w:rStyle w:val="Doc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614E86" w14:textId="77777777" w:rsidR="00A065E9" w:rsidRPr="00BB12C7" w:rsidRDefault="00A065E9" w:rsidP="005F0838">
    <w:pPr>
      <w:pStyle w:val="Footer"/>
      <w:jc w:val="right"/>
      <w:rPr>
        <w:rStyle w:val="DocID"/>
      </w:rPr>
    </w:pPr>
    <w:proofErr w:type="spellStart"/>
    <w:r w:rsidRPr="00A065E9">
      <w:rPr>
        <w:rStyle w:val="DocID"/>
      </w:rPr>
      <w:t>wem</w:t>
    </w:r>
    <w:proofErr w:type="spellEnd"/>
    <w:r w:rsidRPr="00A065E9">
      <w:rPr>
        <w:rStyle w:val="DocID"/>
      </w:rPr>
      <w:t xml:space="preserve"> 9048664_1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3760292"/>
      <w:docPartObj>
        <w:docPartGallery w:val="Page Numbers (Bottom of Page)"/>
        <w:docPartUnique/>
      </w:docPartObj>
    </w:sdtPr>
    <w:sdtEndPr>
      <w:rPr>
        <w:noProof/>
      </w:rPr>
    </w:sdtEndPr>
    <w:sdtContent>
      <w:p w14:paraId="633C5084" w14:textId="071C14F3" w:rsidR="003F062D" w:rsidRDefault="003F062D">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5B5C748F" w14:textId="5233487E" w:rsidR="00BB6E56" w:rsidRPr="00F3036C" w:rsidRDefault="00BB6E56" w:rsidP="00BB6E56">
    <w:pPr>
      <w:pStyle w:val="Footer"/>
      <w:jc w:val="right"/>
      <w:rPr>
        <w:rStyle w:val="DocID"/>
      </w:rPr>
    </w:pPr>
    <w:r w:rsidRPr="00461A9F">
      <w:rPr>
        <w:rStyle w:val="DocID"/>
      </w:rPr>
      <w:fldChar w:fldCharType="begin"/>
    </w:r>
    <w:r w:rsidRPr="00BB6E56">
      <w:rPr>
        <w:rStyle w:val="DocID"/>
      </w:rPr>
      <w:instrText xml:space="preserve"> DOCPROPERTY "DocID" \* MERGEFORMAT </w:instrText>
    </w:r>
    <w:r w:rsidRPr="00461A9F">
      <w:rPr>
        <w:rStyle w:val="DocID"/>
      </w:rPr>
      <w:fldChar w:fldCharType="separate"/>
    </w:r>
    <w:proofErr w:type="spellStart"/>
    <w:r w:rsidR="009A6474">
      <w:rPr>
        <w:rStyle w:val="DocID"/>
      </w:rPr>
      <w:t>axv</w:t>
    </w:r>
    <w:proofErr w:type="spellEnd"/>
    <w:r w:rsidR="009A6474">
      <w:rPr>
        <w:rStyle w:val="DocID"/>
      </w:rPr>
      <w:t xml:space="preserve"> 9095761_1</w:t>
    </w:r>
    <w:r w:rsidRPr="00461A9F">
      <w:rPr>
        <w:rStyle w:val="DocID"/>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3A06A" w14:textId="77777777" w:rsidR="00A065E9" w:rsidRPr="00BB12C7" w:rsidRDefault="00A065E9" w:rsidP="00490BC1">
    <w:pPr>
      <w:pStyle w:val="Footer"/>
      <w:jc w:val="right"/>
      <w:rPr>
        <w:rStyle w:val="DocID"/>
      </w:rPr>
    </w:pPr>
    <w:proofErr w:type="spellStart"/>
    <w:r w:rsidRPr="00A065E9">
      <w:rPr>
        <w:rStyle w:val="DocID"/>
      </w:rPr>
      <w:t>wem</w:t>
    </w:r>
    <w:proofErr w:type="spellEnd"/>
    <w:r w:rsidRPr="00A065E9">
      <w:rPr>
        <w:rStyle w:val="DocID"/>
      </w:rPr>
      <w:t xml:space="preserve"> 9048664_1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42B1E" w14:textId="77777777" w:rsidR="00055541" w:rsidRDefault="00055541" w:rsidP="00490BC1">
      <w:r>
        <w:separator/>
      </w:r>
    </w:p>
  </w:footnote>
  <w:footnote w:type="continuationSeparator" w:id="0">
    <w:p w14:paraId="6760A366" w14:textId="77777777" w:rsidR="00055541" w:rsidRDefault="00055541" w:rsidP="0049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9651E" w14:textId="77777777" w:rsidR="009B652E" w:rsidRDefault="009B6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9D8AF" w14:textId="49C968BF" w:rsidR="00A065E9" w:rsidRDefault="00BB6E56" w:rsidP="00BB6E56">
    <w:pPr>
      <w:pStyle w:val="Header"/>
      <w:ind w:left="5760"/>
    </w:pPr>
    <w:bookmarkStart w:id="0" w:name="DocumentType"/>
    <w:bookmarkEnd w:id="0"/>
    <w:r>
      <w:rPr>
        <w:noProof/>
      </w:rPr>
      <w:drawing>
        <wp:inline distT="0" distB="0" distL="0" distR="0" wp14:anchorId="4EC4511C" wp14:editId="5C688453">
          <wp:extent cx="1828800" cy="962025"/>
          <wp:effectExtent l="0" t="0" r="0" b="9525"/>
          <wp:docPr id="15" name="Picture 15" descr="BMG Logo"/>
          <wp:cNvGraphicFramePr/>
          <a:graphic xmlns:a="http://schemas.openxmlformats.org/drawingml/2006/main">
            <a:graphicData uri="http://schemas.openxmlformats.org/drawingml/2006/picture">
              <pic:pic xmlns:pic="http://schemas.openxmlformats.org/drawingml/2006/picture">
                <pic:nvPicPr>
                  <pic:cNvPr id="15" name="Picture 15" descr="BMG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962025"/>
                  </a:xfrm>
                  <a:prstGeom prst="rect">
                    <a:avLst/>
                  </a:prstGeom>
                  <a:noFill/>
                  <a:ln>
                    <a:noFill/>
                  </a:ln>
                </pic:spPr>
              </pic:pic>
            </a:graphicData>
          </a:graphic>
        </wp:inline>
      </w:drawing>
    </w:r>
  </w:p>
  <w:p w14:paraId="2AEA7E74" w14:textId="77777777" w:rsidR="00A065E9" w:rsidRDefault="00A065E9" w:rsidP="0030295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82E52" w14:textId="77777777" w:rsidR="009B652E" w:rsidRDefault="009B65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4513"/>
      <w:gridCol w:w="4514"/>
    </w:tblGrid>
    <w:tr w:rsidR="00A065E9" w:rsidRPr="00A26B33" w14:paraId="5AAF5744" w14:textId="77777777" w:rsidTr="0030295B">
      <w:tc>
        <w:tcPr>
          <w:tcW w:w="2500" w:type="pct"/>
        </w:tcPr>
        <w:p w14:paraId="37CFC8E2" w14:textId="77777777" w:rsidR="00A065E9" w:rsidRPr="00A26B33" w:rsidRDefault="00A065E9" w:rsidP="0030295B">
          <w:pPr>
            <w:tabs>
              <w:tab w:val="center" w:pos="2159"/>
            </w:tabs>
            <w:rPr>
              <w:b/>
              <w:sz w:val="20"/>
            </w:rPr>
          </w:pPr>
        </w:p>
      </w:tc>
      <w:tc>
        <w:tcPr>
          <w:tcW w:w="2500" w:type="pct"/>
        </w:tcPr>
        <w:p w14:paraId="395A5D05" w14:textId="77777777" w:rsidR="00A065E9" w:rsidRPr="00A26B33" w:rsidRDefault="00A065E9" w:rsidP="0030295B">
          <w:pPr>
            <w:jc w:val="right"/>
            <w:rPr>
              <w:sz w:val="20"/>
            </w:rPr>
          </w:pPr>
          <w:proofErr w:type="spellStart"/>
          <w:r>
            <w:rPr>
              <w:sz w:val="20"/>
            </w:rPr>
            <w:t>Whistleblower</w:t>
          </w:r>
          <w:proofErr w:type="spellEnd"/>
          <w:r>
            <w:rPr>
              <w:sz w:val="20"/>
            </w:rPr>
            <w:t xml:space="preserve"> Policy</w:t>
          </w:r>
        </w:p>
      </w:tc>
    </w:tr>
  </w:tbl>
  <w:p w14:paraId="13B3AC5D" w14:textId="77777777" w:rsidR="00A065E9" w:rsidRDefault="00A065E9" w:rsidP="0030295B">
    <w:pPr>
      <w:pStyle w:val="Header"/>
      <w:pBdr>
        <w:bottom w:val="single" w:sz="4" w:space="1" w:color="auto"/>
      </w:pBdr>
    </w:pPr>
  </w:p>
  <w:p w14:paraId="6EE82B66" w14:textId="77777777" w:rsidR="00A065E9" w:rsidRDefault="00A065E9">
    <w:pPr>
      <w:pStyle w:val="Header"/>
    </w:pPr>
  </w:p>
  <w:p w14:paraId="5BD5CA0F" w14:textId="77777777" w:rsidR="00A065E9" w:rsidRDefault="00A065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B4EECE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6B6E7F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1F066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E296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D0CD5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4C79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C8F05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B679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FA7BA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F017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372B03"/>
    <w:multiLevelType w:val="hybridMultilevel"/>
    <w:tmpl w:val="BDBA439C"/>
    <w:lvl w:ilvl="0" w:tplc="6BD0A9B4">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8530023"/>
    <w:multiLevelType w:val="hybridMultilevel"/>
    <w:tmpl w:val="BCE8A6C4"/>
    <w:lvl w:ilvl="0" w:tplc="8EA83FC6">
      <w:start w:val="1"/>
      <w:numFmt w:val="bullet"/>
      <w:lvlRestart w:val="0"/>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pStyle w:val="ScheduleTitlesubclause1"/>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color w:val="000000"/>
      </w:rPr>
    </w:lvl>
    <w:lvl w:ilvl="3">
      <w:start w:val="1"/>
      <w:numFmt w:val="decimal"/>
      <w:pStyle w:val="ScheduleUntitledsubclause1"/>
      <w:lvlText w:val="%3.%4"/>
      <w:lvlJc w:val="left"/>
      <w:pPr>
        <w:tabs>
          <w:tab w:val="num" w:pos="720"/>
        </w:tabs>
        <w:ind w:left="720" w:hanging="720"/>
      </w:pPr>
      <w:rPr>
        <w:rFonts w:hint="default"/>
        <w:color w:val="000000"/>
      </w:rPr>
    </w:lvl>
    <w:lvl w:ilvl="4">
      <w:start w:val="1"/>
      <w:numFmt w:val="lowerLetter"/>
      <w:pStyle w:val="ScheduleUntitledsubclause2"/>
      <w:lvlText w:val="(%5)"/>
      <w:lvlJc w:val="left"/>
      <w:pPr>
        <w:tabs>
          <w:tab w:val="num" w:pos="1555"/>
        </w:tabs>
        <w:ind w:left="1555" w:hanging="561"/>
      </w:pPr>
      <w:rPr>
        <w:rFonts w:hint="default"/>
        <w:color w:val="000000"/>
      </w:rPr>
    </w:lvl>
    <w:lvl w:ilvl="5">
      <w:start w:val="1"/>
      <w:numFmt w:val="lowerRoman"/>
      <w:pStyle w:val="ScheduleUntitledsubclause3"/>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AA866E6"/>
    <w:multiLevelType w:val="multilevel"/>
    <w:tmpl w:val="6150CB92"/>
    <w:name w:val="Annexure"/>
    <w:lvl w:ilvl="0">
      <w:start w:val="1"/>
      <w:numFmt w:val="decimal"/>
      <w:pStyle w:val="S4Heading1"/>
      <w:suff w:val="nothing"/>
      <w:lvlText w:val="Annexure %1"/>
      <w:lvlJc w:val="left"/>
      <w:pPr>
        <w:tabs>
          <w:tab w:val="num" w:pos="0"/>
        </w:tabs>
        <w:ind w:left="0" w:firstLine="0"/>
      </w:pPr>
      <w:rPr>
        <w:b w:val="0"/>
        <w:i w:val="0"/>
        <w:caps w:val="0"/>
        <w:color w:val="010000"/>
        <w:sz w:val="32"/>
        <w:u w:val="none"/>
      </w:rPr>
    </w:lvl>
    <w:lvl w:ilvl="1">
      <w:start w:val="1"/>
      <w:numFmt w:val="decimal"/>
      <w:pStyle w:val="S4Heading2"/>
      <w:lvlText w:val="%2."/>
      <w:lvlJc w:val="left"/>
      <w:pPr>
        <w:tabs>
          <w:tab w:val="num" w:pos="709"/>
        </w:tabs>
        <w:ind w:left="709" w:hanging="709"/>
      </w:pPr>
      <w:rPr>
        <w:b/>
        <w:color w:val="010000"/>
        <w:u w:val="none"/>
      </w:rPr>
    </w:lvl>
    <w:lvl w:ilvl="2">
      <w:start w:val="1"/>
      <w:numFmt w:val="decimal"/>
      <w:pStyle w:val="S4Heading3"/>
      <w:lvlText w:val="%2.%3"/>
      <w:lvlJc w:val="left"/>
      <w:pPr>
        <w:tabs>
          <w:tab w:val="num" w:pos="709"/>
        </w:tabs>
        <w:ind w:left="709" w:hanging="709"/>
      </w:pPr>
      <w:rPr>
        <w:b/>
        <w:color w:val="010000"/>
        <w:u w:val="none"/>
      </w:rPr>
    </w:lvl>
    <w:lvl w:ilvl="3">
      <w:start w:val="1"/>
      <w:numFmt w:val="lowerLetter"/>
      <w:pStyle w:val="S4Heading4"/>
      <w:lvlText w:val="(%4)"/>
      <w:lvlJc w:val="left"/>
      <w:pPr>
        <w:tabs>
          <w:tab w:val="num" w:pos="1418"/>
        </w:tabs>
        <w:ind w:left="1418" w:hanging="709"/>
      </w:pPr>
      <w:rPr>
        <w:color w:val="010000"/>
        <w:u w:val="none"/>
      </w:rPr>
    </w:lvl>
    <w:lvl w:ilvl="4">
      <w:start w:val="1"/>
      <w:numFmt w:val="lowerRoman"/>
      <w:pStyle w:val="S4Heading5"/>
      <w:lvlText w:val="(%5)"/>
      <w:lvlJc w:val="left"/>
      <w:pPr>
        <w:tabs>
          <w:tab w:val="num" w:pos="2126"/>
        </w:tabs>
        <w:ind w:left="2126" w:hanging="708"/>
      </w:pPr>
      <w:rPr>
        <w:color w:val="010000"/>
        <w:u w:val="none"/>
      </w:rPr>
    </w:lvl>
    <w:lvl w:ilvl="5">
      <w:start w:val="1"/>
      <w:numFmt w:val="upperLetter"/>
      <w:pStyle w:val="S4Heading6"/>
      <w:lvlText w:val="%6."/>
      <w:lvlJc w:val="left"/>
      <w:pPr>
        <w:tabs>
          <w:tab w:val="num" w:pos="2835"/>
        </w:tabs>
        <w:ind w:left="2835" w:hanging="709"/>
      </w:pPr>
      <w:rPr>
        <w:color w:val="010000"/>
        <w:u w:val="none"/>
      </w:rPr>
    </w:lvl>
    <w:lvl w:ilvl="6">
      <w:start w:val="1"/>
      <w:numFmt w:val="lowerRoman"/>
      <w:pStyle w:val="S4Heading7"/>
      <w:lvlText w:val="(%7)"/>
      <w:lvlJc w:val="left"/>
      <w:pPr>
        <w:tabs>
          <w:tab w:val="num" w:pos="3544"/>
        </w:tabs>
        <w:ind w:left="3544" w:hanging="709"/>
      </w:pPr>
      <w:rPr>
        <w:color w:val="010000"/>
        <w:u w:val="none"/>
      </w:rPr>
    </w:lvl>
    <w:lvl w:ilvl="7">
      <w:start w:val="1"/>
      <w:numFmt w:val="none"/>
      <w:pStyle w:val="S4Heading8"/>
      <w:lvlText w:val=""/>
      <w:lvlJc w:val="left"/>
      <w:pPr>
        <w:tabs>
          <w:tab w:val="num" w:pos="2835"/>
        </w:tabs>
        <w:ind w:left="2835" w:hanging="709"/>
      </w:pPr>
      <w:rPr>
        <w:color w:val="010000"/>
        <w:u w:val="none"/>
      </w:rPr>
    </w:lvl>
    <w:lvl w:ilvl="8">
      <w:start w:val="1"/>
      <w:numFmt w:val="none"/>
      <w:pStyle w:val="S4Heading9"/>
      <w:lvlText w:val="%9"/>
      <w:lvlJc w:val="left"/>
      <w:pPr>
        <w:tabs>
          <w:tab w:val="num" w:pos="2835"/>
        </w:tabs>
        <w:ind w:left="2835" w:hanging="709"/>
      </w:pPr>
      <w:rPr>
        <w:color w:val="010000"/>
        <w:u w:val="none"/>
      </w:rPr>
    </w:lvl>
  </w:abstractNum>
  <w:abstractNum w:abstractNumId="14" w15:restartNumberingAfterBreak="0">
    <w:nsid w:val="24DA081E"/>
    <w:multiLevelType w:val="multilevel"/>
    <w:tmpl w:val="034A73C4"/>
    <w:styleLink w:val="Schedules"/>
    <w:lvl w:ilvl="0">
      <w:start w:val="1"/>
      <w:numFmt w:val="decimal"/>
      <w:suff w:val="nothing"/>
      <w:lvlText w:val="Schedule %1"/>
      <w:lvlJc w:val="left"/>
      <w:pPr>
        <w:ind w:left="0" w:firstLine="0"/>
      </w:pPr>
      <w:rPr>
        <w:rFonts w:hint="default"/>
      </w:rPr>
    </w:lvl>
    <w:lvl w:ilvl="1">
      <w:start w:val="1"/>
      <w:numFmt w:val="decimal"/>
      <w:lvlText w:val="%2."/>
      <w:lvlJc w:val="left"/>
      <w:pPr>
        <w:ind w:left="720" w:hanging="720"/>
      </w:pPr>
      <w:rPr>
        <w:rFonts w:hint="default"/>
      </w:rPr>
    </w:lvl>
    <w:lvl w:ilvl="2">
      <w:start w:val="1"/>
      <w:numFmt w:val="decimal"/>
      <w:lvlText w:val="%2.%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lowerRoman"/>
      <w:lvlText w:val="(%5)"/>
      <w:lvlJc w:val="left"/>
      <w:pPr>
        <w:ind w:left="2160" w:hanging="720"/>
      </w:pPr>
      <w:rPr>
        <w:rFonts w:hint="default"/>
      </w:rPr>
    </w:lvl>
    <w:lvl w:ilvl="5">
      <w:start w:val="1"/>
      <w:numFmt w:val="upperLetter"/>
      <w:lvlText w:val="%6."/>
      <w:lvlJc w:val="left"/>
      <w:pPr>
        <w:ind w:left="2880" w:hanging="720"/>
      </w:pPr>
      <w:rPr>
        <w:rFonts w:hint="default"/>
      </w:rPr>
    </w:lvl>
    <w:lvl w:ilvl="6">
      <w:start w:val="1"/>
      <w:numFmt w:val="none"/>
      <w:lvlText w:val=""/>
      <w:lvlJc w:val="left"/>
      <w:pPr>
        <w:ind w:left="-32767"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32767" w:firstLine="32767"/>
      </w:pPr>
      <w:rPr>
        <w:rFonts w:hint="default"/>
      </w:rPr>
    </w:lvl>
  </w:abstractNum>
  <w:abstractNum w:abstractNumId="15" w15:restartNumberingAfterBreak="0">
    <w:nsid w:val="37446E20"/>
    <w:multiLevelType w:val="multilevel"/>
    <w:tmpl w:val="D8F4C540"/>
    <w:name w:val="Body1*[1(a)(i)]"/>
    <w:lvl w:ilvl="0">
      <w:start w:val="1"/>
      <w:numFmt w:val="decimal"/>
      <w:lvlText w:val="%1."/>
      <w:lvlJc w:val="left"/>
      <w:pPr>
        <w:tabs>
          <w:tab w:val="num" w:pos="709"/>
        </w:tabs>
        <w:ind w:left="709" w:hanging="709"/>
      </w:pPr>
      <w:rPr>
        <w:b w:val="0"/>
        <w:caps/>
        <w:smallCaps w:val="0"/>
        <w:color w:val="010000"/>
        <w:u w:val="none"/>
      </w:rPr>
    </w:lvl>
    <w:lvl w:ilvl="1">
      <w:start w:val="1"/>
      <w:numFmt w:val="lowerLetter"/>
      <w:lvlText w:val="(%2)"/>
      <w:lvlJc w:val="left"/>
      <w:pPr>
        <w:tabs>
          <w:tab w:val="num" w:pos="1418"/>
        </w:tabs>
        <w:ind w:left="1418" w:hanging="709"/>
      </w:pPr>
      <w:rPr>
        <w:b w:val="0"/>
        <w:color w:val="010000"/>
        <w:u w:val="none"/>
      </w:rPr>
    </w:lvl>
    <w:lvl w:ilvl="2">
      <w:start w:val="1"/>
      <w:numFmt w:val="lowerRoman"/>
      <w:lvlText w:val="(%3)"/>
      <w:lvlJc w:val="left"/>
      <w:pPr>
        <w:tabs>
          <w:tab w:val="num" w:pos="2126"/>
        </w:tabs>
        <w:ind w:left="2126" w:hanging="708"/>
      </w:pPr>
      <w:rPr>
        <w:color w:val="010000"/>
        <w:u w:val="none"/>
      </w:rPr>
    </w:lvl>
    <w:lvl w:ilvl="3">
      <w:start w:val="1"/>
      <w:numFmt w:val="upperLetter"/>
      <w:lvlText w:val="%4."/>
      <w:lvlJc w:val="left"/>
      <w:pPr>
        <w:tabs>
          <w:tab w:val="num" w:pos="2835"/>
        </w:tabs>
        <w:ind w:left="2835" w:hanging="709"/>
      </w:pPr>
      <w:rPr>
        <w:color w:val="010000"/>
        <w:u w:val="none"/>
      </w:rPr>
    </w:lvl>
    <w:lvl w:ilvl="4">
      <w:start w:val="1"/>
      <w:numFmt w:val="lowerLetter"/>
      <w:lvlText w:val="%5."/>
      <w:lvlJc w:val="left"/>
      <w:pPr>
        <w:tabs>
          <w:tab w:val="num" w:pos="3544"/>
        </w:tabs>
        <w:ind w:left="3544" w:hanging="709"/>
      </w:pPr>
      <w:rPr>
        <w:color w:val="010000"/>
        <w:u w:val="none"/>
      </w:rPr>
    </w:lvl>
    <w:lvl w:ilvl="5">
      <w:start w:val="1"/>
      <w:numFmt w:val="lowerRoman"/>
      <w:lvlText w:val="%6."/>
      <w:lvlJc w:val="left"/>
      <w:pPr>
        <w:tabs>
          <w:tab w:val="num" w:pos="4253"/>
        </w:tabs>
        <w:ind w:left="4253" w:hanging="709"/>
      </w:pPr>
      <w:rPr>
        <w:color w:val="010000"/>
        <w:u w:val="none"/>
      </w:rPr>
    </w:lvl>
    <w:lvl w:ilvl="6">
      <w:start w:val="1"/>
      <w:numFmt w:val="decimal"/>
      <w:lvlText w:val="%7."/>
      <w:lvlJc w:val="left"/>
      <w:pPr>
        <w:tabs>
          <w:tab w:val="num" w:pos="2835"/>
        </w:tabs>
        <w:ind w:left="2835" w:hanging="709"/>
      </w:pPr>
      <w:rPr>
        <w:color w:val="010000"/>
        <w:u w:val="none"/>
      </w:rPr>
    </w:lvl>
    <w:lvl w:ilvl="7">
      <w:start w:val="1"/>
      <w:numFmt w:val="lowerLetter"/>
      <w:lvlText w:val="%8."/>
      <w:lvlJc w:val="left"/>
      <w:pPr>
        <w:tabs>
          <w:tab w:val="num" w:pos="3544"/>
        </w:tabs>
        <w:ind w:left="3544" w:hanging="709"/>
      </w:pPr>
      <w:rPr>
        <w:color w:val="010000"/>
        <w:u w:val="none"/>
      </w:rPr>
    </w:lvl>
    <w:lvl w:ilvl="8">
      <w:start w:val="1"/>
      <w:numFmt w:val="lowerRoman"/>
      <w:lvlText w:val="%9."/>
      <w:lvlJc w:val="left"/>
      <w:pPr>
        <w:tabs>
          <w:tab w:val="num" w:pos="4253"/>
        </w:tabs>
        <w:ind w:left="4253" w:hanging="709"/>
      </w:pPr>
      <w:rPr>
        <w:color w:val="010000"/>
        <w:u w:val="none"/>
      </w:rPr>
    </w:lvl>
  </w:abstractNum>
  <w:abstractNum w:abstractNumId="16" w15:restartNumberingAfterBreak="0">
    <w:nsid w:val="3D0B1AAD"/>
    <w:multiLevelType w:val="multilevel"/>
    <w:tmpl w:val="2D62989C"/>
    <w:name w:val="(Unnamed Numbering Scheme)"/>
    <w:lvl w:ilvl="0">
      <w:start w:val="1"/>
      <w:numFmt w:val="none"/>
      <w:suff w:val="nothing"/>
      <w:lvlText w:val=""/>
      <w:lvlJc w:val="left"/>
      <w:pPr>
        <w:ind w:left="720" w:firstLine="0"/>
      </w:pPr>
      <w:rPr>
        <w:rFonts w:hint="default"/>
      </w:rPr>
    </w:lvl>
    <w:lvl w:ilvl="1">
      <w:start w:val="1"/>
      <w:numFmt w:val="lowerLetter"/>
      <w:lvlText w:val="(%2)"/>
      <w:lvlJc w:val="left"/>
      <w:pPr>
        <w:tabs>
          <w:tab w:val="num" w:pos="720"/>
        </w:tabs>
        <w:ind w:left="1440" w:hanging="720"/>
      </w:pPr>
      <w:rPr>
        <w:rFonts w:hint="default"/>
      </w:rPr>
    </w:lvl>
    <w:lvl w:ilvl="2">
      <w:start w:val="1"/>
      <w:numFmt w:val="lowerRoman"/>
      <w:lvlText w:val="(%3)"/>
      <w:lvlJc w:val="left"/>
      <w:pPr>
        <w:tabs>
          <w:tab w:val="num" w:pos="1440"/>
        </w:tabs>
        <w:ind w:left="2160" w:hanging="720"/>
      </w:pPr>
      <w:rPr>
        <w:rFonts w:hint="default"/>
      </w:rPr>
    </w:lvl>
    <w:lvl w:ilvl="3">
      <w:start w:val="1"/>
      <w:numFmt w:val="upperLetter"/>
      <w:lvlText w:val="%4."/>
      <w:lvlJc w:val="left"/>
      <w:pPr>
        <w:tabs>
          <w:tab w:val="num" w:pos="2160"/>
        </w:tabs>
        <w:ind w:left="2880" w:hanging="72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51BF62EA"/>
    <w:multiLevelType w:val="multilevel"/>
    <w:tmpl w:val="3F0C02B0"/>
    <w:name w:val="Deed - Short"/>
    <w:styleLink w:val="Headings"/>
    <w:lvl w:ilvl="0">
      <w:start w:val="1"/>
      <w:numFmt w:val="decimal"/>
      <w:pStyle w:val="Heading1"/>
      <w:lvlText w:val="%1."/>
      <w:lvlJc w:val="left"/>
      <w:pPr>
        <w:tabs>
          <w:tab w:val="num" w:pos="709"/>
        </w:tabs>
        <w:ind w:left="709" w:hanging="709"/>
      </w:pPr>
      <w:rPr>
        <w:rFonts w:hint="default"/>
        <w:caps/>
        <w:smallCaps w:val="0"/>
        <w:vanish w:val="0"/>
        <w:color w:val="010000"/>
        <w:u w:val="none"/>
      </w:rPr>
    </w:lvl>
    <w:lvl w:ilvl="1">
      <w:start w:val="1"/>
      <w:numFmt w:val="decimal"/>
      <w:pStyle w:val="Heading2"/>
      <w:isLgl/>
      <w:lvlText w:val="%1.%2"/>
      <w:lvlJc w:val="left"/>
      <w:pPr>
        <w:tabs>
          <w:tab w:val="num" w:pos="709"/>
        </w:tabs>
        <w:ind w:left="709" w:hanging="709"/>
      </w:pPr>
      <w:rPr>
        <w:rFonts w:hint="default"/>
        <w:b w:val="0"/>
        <w:vanish w:val="0"/>
        <w:color w:val="000000"/>
        <w:u w:val="none"/>
      </w:rPr>
    </w:lvl>
    <w:lvl w:ilvl="2">
      <w:start w:val="1"/>
      <w:numFmt w:val="lowerLetter"/>
      <w:pStyle w:val="Heading3"/>
      <w:lvlText w:val="(%3)"/>
      <w:lvlJc w:val="left"/>
      <w:pPr>
        <w:tabs>
          <w:tab w:val="num" w:pos="1418"/>
        </w:tabs>
        <w:ind w:left="1418" w:hanging="709"/>
      </w:pPr>
      <w:rPr>
        <w:rFonts w:hint="default"/>
        <w:vanish w:val="0"/>
        <w:color w:val="010000"/>
        <w:u w:val="none"/>
      </w:rPr>
    </w:lvl>
    <w:lvl w:ilvl="3">
      <w:start w:val="1"/>
      <w:numFmt w:val="lowerRoman"/>
      <w:pStyle w:val="Heading4"/>
      <w:lvlText w:val="(%4)"/>
      <w:lvlJc w:val="left"/>
      <w:pPr>
        <w:tabs>
          <w:tab w:val="num" w:pos="2126"/>
        </w:tabs>
        <w:ind w:left="2126" w:hanging="708"/>
      </w:pPr>
      <w:rPr>
        <w:rFonts w:hint="default"/>
        <w:vanish w:val="0"/>
        <w:color w:val="010000"/>
        <w:u w:val="none"/>
      </w:rPr>
    </w:lvl>
    <w:lvl w:ilvl="4">
      <w:start w:val="1"/>
      <w:numFmt w:val="upperLetter"/>
      <w:pStyle w:val="Heading5"/>
      <w:lvlText w:val="%5."/>
      <w:lvlJc w:val="left"/>
      <w:pPr>
        <w:tabs>
          <w:tab w:val="num" w:pos="2835"/>
        </w:tabs>
        <w:ind w:left="2835" w:hanging="709"/>
      </w:pPr>
      <w:rPr>
        <w:rFonts w:hint="default"/>
        <w:vanish w:val="0"/>
        <w:color w:val="010000"/>
        <w:u w:val="none"/>
      </w:rPr>
    </w:lvl>
    <w:lvl w:ilvl="5">
      <w:start w:val="1"/>
      <w:numFmt w:val="lowerRoman"/>
      <w:pStyle w:val="Heading6"/>
      <w:lvlText w:val="%6."/>
      <w:lvlJc w:val="left"/>
      <w:pPr>
        <w:tabs>
          <w:tab w:val="num" w:pos="3544"/>
        </w:tabs>
        <w:ind w:left="3544" w:hanging="709"/>
      </w:pPr>
      <w:rPr>
        <w:rFonts w:hint="default"/>
        <w:vanish w:val="0"/>
        <w:color w:val="010000"/>
        <w:u w:val="none"/>
      </w:rPr>
    </w:lvl>
    <w:lvl w:ilvl="6">
      <w:start w:val="1"/>
      <w:numFmt w:val="decimal"/>
      <w:pStyle w:val="Heading7"/>
      <w:lvlText w:val="%7."/>
      <w:lvlJc w:val="left"/>
      <w:pPr>
        <w:tabs>
          <w:tab w:val="num" w:pos="2835"/>
        </w:tabs>
        <w:ind w:left="2835" w:hanging="709"/>
      </w:pPr>
      <w:rPr>
        <w:rFonts w:hint="default"/>
        <w:vanish w:val="0"/>
        <w:color w:val="010000"/>
        <w:u w:val="none"/>
      </w:rPr>
    </w:lvl>
    <w:lvl w:ilvl="7">
      <w:start w:val="1"/>
      <w:numFmt w:val="lowerLetter"/>
      <w:pStyle w:val="Heading8"/>
      <w:lvlText w:val="%8."/>
      <w:lvlJc w:val="left"/>
      <w:pPr>
        <w:tabs>
          <w:tab w:val="num" w:pos="3544"/>
        </w:tabs>
        <w:ind w:left="3544" w:hanging="709"/>
      </w:pPr>
      <w:rPr>
        <w:rFonts w:hint="default"/>
        <w:vanish w:val="0"/>
        <w:color w:val="010000"/>
        <w:u w:val="none"/>
      </w:rPr>
    </w:lvl>
    <w:lvl w:ilvl="8">
      <w:start w:val="1"/>
      <w:numFmt w:val="lowerRoman"/>
      <w:pStyle w:val="Heading9"/>
      <w:lvlText w:val="%9."/>
      <w:lvlJc w:val="left"/>
      <w:pPr>
        <w:tabs>
          <w:tab w:val="num" w:pos="4253"/>
        </w:tabs>
        <w:ind w:left="4253" w:hanging="709"/>
      </w:pPr>
      <w:rPr>
        <w:rFonts w:hint="default"/>
        <w:vanish w:val="0"/>
        <w:color w:val="010000"/>
        <w:u w:val="none"/>
      </w:rPr>
    </w:lvl>
  </w:abstractNum>
  <w:abstractNum w:abstractNumId="18" w15:restartNumberingAfterBreak="0">
    <w:nsid w:val="55CE170B"/>
    <w:multiLevelType w:val="multilevel"/>
    <w:tmpl w:val="B16871BC"/>
    <w:name w:val="Schedule"/>
    <w:lvl w:ilvl="0">
      <w:start w:val="1"/>
      <w:numFmt w:val="decimal"/>
      <w:pStyle w:val="S3Heading1"/>
      <w:suff w:val="nothing"/>
      <w:lvlText w:val="Schedule %1"/>
      <w:lvlJc w:val="left"/>
      <w:pPr>
        <w:tabs>
          <w:tab w:val="num" w:pos="0"/>
        </w:tabs>
        <w:ind w:left="0" w:firstLine="0"/>
      </w:pPr>
      <w:rPr>
        <w:b w:val="0"/>
        <w:i w:val="0"/>
        <w:caps w:val="0"/>
        <w:color w:val="010000"/>
        <w:sz w:val="24"/>
        <w:u w:val="none"/>
      </w:rPr>
    </w:lvl>
    <w:lvl w:ilvl="1">
      <w:start w:val="1"/>
      <w:numFmt w:val="decimal"/>
      <w:pStyle w:val="S3Heading2"/>
      <w:lvlText w:val="%2."/>
      <w:lvlJc w:val="left"/>
      <w:pPr>
        <w:tabs>
          <w:tab w:val="num" w:pos="709"/>
        </w:tabs>
        <w:ind w:left="709" w:hanging="709"/>
      </w:pPr>
      <w:rPr>
        <w:b/>
        <w:color w:val="010000"/>
        <w:u w:val="none"/>
      </w:rPr>
    </w:lvl>
    <w:lvl w:ilvl="2">
      <w:start w:val="1"/>
      <w:numFmt w:val="decimal"/>
      <w:pStyle w:val="S3Heading3"/>
      <w:lvlText w:val="%2.%3"/>
      <w:lvlJc w:val="left"/>
      <w:pPr>
        <w:tabs>
          <w:tab w:val="num" w:pos="709"/>
        </w:tabs>
        <w:ind w:left="709" w:hanging="709"/>
      </w:pPr>
      <w:rPr>
        <w:b w:val="0"/>
        <w:color w:val="010000"/>
        <w:u w:val="none"/>
      </w:rPr>
    </w:lvl>
    <w:lvl w:ilvl="3">
      <w:start w:val="1"/>
      <w:numFmt w:val="lowerLetter"/>
      <w:pStyle w:val="S3Heading4"/>
      <w:lvlText w:val="(%4)"/>
      <w:lvlJc w:val="left"/>
      <w:pPr>
        <w:tabs>
          <w:tab w:val="num" w:pos="1418"/>
        </w:tabs>
        <w:ind w:left="1418" w:hanging="709"/>
      </w:pPr>
      <w:rPr>
        <w:color w:val="010000"/>
        <w:u w:val="none"/>
      </w:rPr>
    </w:lvl>
    <w:lvl w:ilvl="4">
      <w:start w:val="1"/>
      <w:numFmt w:val="lowerRoman"/>
      <w:pStyle w:val="S3Heading5"/>
      <w:lvlText w:val="(%5)"/>
      <w:lvlJc w:val="left"/>
      <w:pPr>
        <w:tabs>
          <w:tab w:val="num" w:pos="2126"/>
        </w:tabs>
        <w:ind w:left="2126" w:hanging="708"/>
      </w:pPr>
      <w:rPr>
        <w:color w:val="010000"/>
        <w:u w:val="none"/>
      </w:rPr>
    </w:lvl>
    <w:lvl w:ilvl="5">
      <w:start w:val="1"/>
      <w:numFmt w:val="upperLetter"/>
      <w:pStyle w:val="S3Heading6"/>
      <w:lvlText w:val="%6."/>
      <w:lvlJc w:val="left"/>
      <w:pPr>
        <w:tabs>
          <w:tab w:val="num" w:pos="2835"/>
        </w:tabs>
        <w:ind w:left="2835" w:hanging="709"/>
      </w:pPr>
      <w:rPr>
        <w:color w:val="010000"/>
        <w:u w:val="none"/>
      </w:rPr>
    </w:lvl>
    <w:lvl w:ilvl="6">
      <w:start w:val="1"/>
      <w:numFmt w:val="lowerRoman"/>
      <w:pStyle w:val="S3Heading7"/>
      <w:lvlText w:val="(%7)"/>
      <w:lvlJc w:val="left"/>
      <w:pPr>
        <w:tabs>
          <w:tab w:val="num" w:pos="3544"/>
        </w:tabs>
        <w:ind w:left="3544" w:hanging="709"/>
      </w:pPr>
      <w:rPr>
        <w:color w:val="010000"/>
        <w:u w:val="none"/>
      </w:rPr>
    </w:lvl>
    <w:lvl w:ilvl="7">
      <w:start w:val="1"/>
      <w:numFmt w:val="none"/>
      <w:pStyle w:val="S3Heading8"/>
      <w:lvlText w:val=""/>
      <w:lvlJc w:val="left"/>
      <w:pPr>
        <w:tabs>
          <w:tab w:val="num" w:pos="2835"/>
        </w:tabs>
        <w:ind w:left="2835" w:hanging="709"/>
      </w:pPr>
      <w:rPr>
        <w:color w:val="010000"/>
        <w:u w:val="none"/>
      </w:rPr>
    </w:lvl>
    <w:lvl w:ilvl="8">
      <w:start w:val="1"/>
      <w:numFmt w:val="none"/>
      <w:pStyle w:val="S3Heading9"/>
      <w:lvlText w:val="%9"/>
      <w:lvlJc w:val="left"/>
      <w:pPr>
        <w:tabs>
          <w:tab w:val="num" w:pos="2835"/>
        </w:tabs>
        <w:ind w:left="2835" w:hanging="709"/>
      </w:pPr>
      <w:rPr>
        <w:color w:val="010000"/>
        <w:u w:val="none"/>
      </w:rPr>
    </w:lvl>
  </w:abstractNum>
  <w:abstractNum w:abstractNumId="19" w15:restartNumberingAfterBreak="0">
    <w:nsid w:val="66535B4B"/>
    <w:multiLevelType w:val="multilevel"/>
    <w:tmpl w:val="FAD41F02"/>
    <w:name w:val="Definitions"/>
    <w:lvl w:ilvl="0">
      <w:start w:val="1"/>
      <w:numFmt w:val="none"/>
      <w:pStyle w:val="S2Heading1"/>
      <w:suff w:val="nothing"/>
      <w:lvlText w:val=""/>
      <w:lvlJc w:val="left"/>
      <w:pPr>
        <w:tabs>
          <w:tab w:val="num" w:pos="0"/>
        </w:tabs>
        <w:ind w:left="709" w:firstLine="0"/>
      </w:pPr>
      <w:rPr>
        <w:b w:val="0"/>
        <w:caps w:val="0"/>
        <w:color w:val="010000"/>
        <w:u w:val="none"/>
      </w:rPr>
    </w:lvl>
    <w:lvl w:ilvl="1">
      <w:start w:val="1"/>
      <w:numFmt w:val="lowerLetter"/>
      <w:pStyle w:val="S2Heading2"/>
      <w:lvlText w:val="(%2)"/>
      <w:lvlJc w:val="left"/>
      <w:pPr>
        <w:tabs>
          <w:tab w:val="num" w:pos="1418"/>
        </w:tabs>
        <w:ind w:left="1418" w:hanging="712"/>
      </w:pPr>
      <w:rPr>
        <w:b w:val="0"/>
        <w:color w:val="010000"/>
        <w:u w:val="none"/>
      </w:rPr>
    </w:lvl>
    <w:lvl w:ilvl="2">
      <w:start w:val="1"/>
      <w:numFmt w:val="lowerRoman"/>
      <w:pStyle w:val="S2Heading3"/>
      <w:lvlText w:val="(%3)"/>
      <w:lvlJc w:val="left"/>
      <w:pPr>
        <w:tabs>
          <w:tab w:val="num" w:pos="2126"/>
        </w:tabs>
        <w:ind w:left="2126" w:hanging="708"/>
      </w:pPr>
      <w:rPr>
        <w:color w:val="010000"/>
        <w:u w:val="none"/>
      </w:rPr>
    </w:lvl>
    <w:lvl w:ilvl="3">
      <w:start w:val="1"/>
      <w:numFmt w:val="upperLetter"/>
      <w:pStyle w:val="S2Heading4"/>
      <w:lvlText w:val="%4."/>
      <w:lvlJc w:val="left"/>
      <w:pPr>
        <w:tabs>
          <w:tab w:val="num" w:pos="2835"/>
        </w:tabs>
        <w:ind w:left="2835" w:hanging="709"/>
      </w:pPr>
      <w:rPr>
        <w:color w:val="010000"/>
        <w:u w:val="none"/>
      </w:rPr>
    </w:lvl>
    <w:lvl w:ilvl="4">
      <w:start w:val="1"/>
      <w:numFmt w:val="none"/>
      <w:pStyle w:val="S2Heading5"/>
      <w:suff w:val="nothing"/>
      <w:lvlText w:val=""/>
      <w:lvlJc w:val="left"/>
      <w:pPr>
        <w:tabs>
          <w:tab w:val="num" w:pos="720"/>
        </w:tabs>
        <w:ind w:left="0" w:firstLine="0"/>
      </w:pPr>
      <w:rPr>
        <w:color w:val="010000"/>
        <w:u w:val="none"/>
      </w:rPr>
    </w:lvl>
    <w:lvl w:ilvl="5">
      <w:start w:val="1"/>
      <w:numFmt w:val="none"/>
      <w:pStyle w:val="S2Heading6"/>
      <w:suff w:val="nothing"/>
      <w:lvlText w:val=""/>
      <w:lvlJc w:val="left"/>
      <w:pPr>
        <w:tabs>
          <w:tab w:val="num" w:pos="720"/>
        </w:tabs>
        <w:ind w:left="0" w:firstLine="0"/>
      </w:pPr>
      <w:rPr>
        <w:color w:val="010000"/>
        <w:u w:val="none"/>
      </w:rPr>
    </w:lvl>
    <w:lvl w:ilvl="6">
      <w:start w:val="1"/>
      <w:numFmt w:val="none"/>
      <w:pStyle w:val="S2Heading7"/>
      <w:suff w:val="nothing"/>
      <w:lvlText w:val=""/>
      <w:lvlJc w:val="left"/>
      <w:pPr>
        <w:tabs>
          <w:tab w:val="num" w:pos="720"/>
        </w:tabs>
        <w:ind w:left="0" w:firstLine="0"/>
      </w:pPr>
      <w:rPr>
        <w:color w:val="010000"/>
        <w:u w:val="none"/>
      </w:rPr>
    </w:lvl>
    <w:lvl w:ilvl="7">
      <w:start w:val="1"/>
      <w:numFmt w:val="none"/>
      <w:pStyle w:val="S2Heading8"/>
      <w:suff w:val="nothing"/>
      <w:lvlText w:val=""/>
      <w:lvlJc w:val="left"/>
      <w:pPr>
        <w:tabs>
          <w:tab w:val="num" w:pos="720"/>
        </w:tabs>
        <w:ind w:left="0" w:firstLine="0"/>
      </w:pPr>
      <w:rPr>
        <w:color w:val="010000"/>
        <w:u w:val="none"/>
      </w:rPr>
    </w:lvl>
    <w:lvl w:ilvl="8">
      <w:start w:val="1"/>
      <w:numFmt w:val="none"/>
      <w:pStyle w:val="S2Heading9"/>
      <w:suff w:val="nothing"/>
      <w:lvlText w:val=""/>
      <w:lvlJc w:val="left"/>
      <w:pPr>
        <w:tabs>
          <w:tab w:val="num" w:pos="720"/>
        </w:tabs>
        <w:ind w:left="0" w:firstLine="0"/>
      </w:pPr>
      <w:rPr>
        <w:color w:val="010000"/>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7"/>
  </w:num>
  <w:num w:numId="14">
    <w:abstractNumId w:val="14"/>
  </w:num>
  <w:num w:numId="15">
    <w:abstractNumId w:val="19"/>
  </w:num>
  <w:num w:numId="16">
    <w:abstractNumId w:val="18"/>
  </w:num>
  <w:num w:numId="17">
    <w:abstractNumId w:val="13"/>
  </w:num>
  <w:num w:numId="18">
    <w:abstractNumId w:val="17"/>
  </w:num>
  <w:num w:numId="19">
    <w:abstractNumId w:val="17"/>
  </w:num>
  <w:num w:numId="20">
    <w:abstractNumId w:val="17"/>
  </w:num>
  <w:num w:numId="21">
    <w:abstractNumId w:val="17"/>
  </w:num>
  <w:num w:numId="22">
    <w:abstractNumId w:val="11"/>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8"/>
  </w:num>
  <w:num w:numId="27">
    <w:abstractNumId w:val="18"/>
  </w:num>
  <w:num w:numId="28">
    <w:abstractNumId w:val="18"/>
  </w:num>
  <w:num w:numId="29">
    <w:abstractNumId w:val="18"/>
  </w:num>
  <w:num w:numId="30">
    <w:abstractNumId w:val="18"/>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enterLevel1TOC" w:val="False"/>
    <w:docVar w:name="DefaultNumberOfLevelsInTOCForThisScheme" w:val="3"/>
    <w:docVar w:name="DocIDAuthor" w:val="True"/>
    <w:docVar w:name="DocIDClientMatter" w:val="False"/>
    <w:docVar w:name="DocIDType" w:val="AllPages"/>
    <w:docVar w:name="ExcludeDirectFormattingInTOC" w:val="False"/>
    <w:docVar w:name="GSK_DOCNUMBER" w:val="Blank.dotx"/>
    <w:docVar w:name="HyperlinkTOC" w:val="False"/>
    <w:docVar w:name="IncludeTOCAndPageHeadings" w:val="True"/>
    <w:docVar w:name="LastSchemeChoice" w:val="Definitions"/>
    <w:docVar w:name="LastSchemeUniqueID" w:val="139"/>
    <w:docVar w:name="LegacyDocIDRemoved" w:val="True"/>
    <w:docVar w:name="NoNumberLevel1TOC" w:val="False"/>
    <w:docVar w:name="Option0True" w:val="False"/>
    <w:docVar w:name="Option0TrueS2" w:val="False"/>
    <w:docVar w:name="Option0TrueS3" w:val="False"/>
    <w:docVar w:name="Option0TrueS4" w:val="False"/>
    <w:docVar w:name="Option1True" w:val="False"/>
    <w:docVar w:name="Option1TrueS2" w:val="False"/>
    <w:docVar w:name="Option1TrueS3" w:val="False"/>
    <w:docVar w:name="Option1TrueS4" w:val="False"/>
    <w:docVar w:name="Option2True" w:val="False"/>
    <w:docVar w:name="TOCFormatConst" w:val="0"/>
    <w:docVar w:name="TOCFormatPreference" w:val="Leave TOC styles 'as is' in current document (default)"/>
    <w:docVar w:name="TOCHeadingAllCaps" w:val="False"/>
    <w:docVar w:name="TOCHeadingUnderlined" w:val="False"/>
    <w:docVar w:name="TOCIncludeNonHeadings" w:val="False"/>
    <w:docVar w:name="TOCIncludeSectionBreaks" w:val="False"/>
    <w:docVar w:name="TOCIncludeTCFields" w:val="False"/>
    <w:docVar w:name="TOCPageUnderlined" w:val="False"/>
    <w:docVar w:name="TOCPosition" w:val="Current cursor position"/>
    <w:docVar w:name="TOCRun" w:val="True"/>
    <w:docVar w:name="TOCSpecialLevels" w:val="True"/>
    <w:docVar w:name="UnderlineTOCLevel1" w:val="False"/>
    <w:docVar w:name="UpperLevelTOC" w:val="1,S3.…"/>
  </w:docVars>
  <w:rsids>
    <w:rsidRoot w:val="00771B93"/>
    <w:rsid w:val="00002142"/>
    <w:rsid w:val="000163A1"/>
    <w:rsid w:val="00035A5E"/>
    <w:rsid w:val="00037959"/>
    <w:rsid w:val="000503E5"/>
    <w:rsid w:val="00055541"/>
    <w:rsid w:val="00061A75"/>
    <w:rsid w:val="00062A18"/>
    <w:rsid w:val="000631AA"/>
    <w:rsid w:val="000636EF"/>
    <w:rsid w:val="00076DAE"/>
    <w:rsid w:val="0008205A"/>
    <w:rsid w:val="00082DFB"/>
    <w:rsid w:val="00093438"/>
    <w:rsid w:val="000A1031"/>
    <w:rsid w:val="000C5D7F"/>
    <w:rsid w:val="000E7523"/>
    <w:rsid w:val="000F5D6A"/>
    <w:rsid w:val="001061BD"/>
    <w:rsid w:val="00126D25"/>
    <w:rsid w:val="00134052"/>
    <w:rsid w:val="001413A3"/>
    <w:rsid w:val="00144E5C"/>
    <w:rsid w:val="00146C6E"/>
    <w:rsid w:val="00147021"/>
    <w:rsid w:val="001508E9"/>
    <w:rsid w:val="0015215D"/>
    <w:rsid w:val="00155C1E"/>
    <w:rsid w:val="00163AD4"/>
    <w:rsid w:val="00180694"/>
    <w:rsid w:val="00185AA9"/>
    <w:rsid w:val="00186BA6"/>
    <w:rsid w:val="001A0E4A"/>
    <w:rsid w:val="001A39EA"/>
    <w:rsid w:val="001B5849"/>
    <w:rsid w:val="001B7F39"/>
    <w:rsid w:val="001C230A"/>
    <w:rsid w:val="001C448C"/>
    <w:rsid w:val="001C7D5C"/>
    <w:rsid w:val="001D0E3B"/>
    <w:rsid w:val="001D4A53"/>
    <w:rsid w:val="001E3176"/>
    <w:rsid w:val="001E53AD"/>
    <w:rsid w:val="001E7AE1"/>
    <w:rsid w:val="001F02C6"/>
    <w:rsid w:val="001F1E51"/>
    <w:rsid w:val="001F47FD"/>
    <w:rsid w:val="00232E2C"/>
    <w:rsid w:val="00237061"/>
    <w:rsid w:val="0024056D"/>
    <w:rsid w:val="0025135C"/>
    <w:rsid w:val="0025311A"/>
    <w:rsid w:val="00254E2C"/>
    <w:rsid w:val="00256D09"/>
    <w:rsid w:val="00260BBF"/>
    <w:rsid w:val="00262D43"/>
    <w:rsid w:val="0027238E"/>
    <w:rsid w:val="00290509"/>
    <w:rsid w:val="00292890"/>
    <w:rsid w:val="002B7DC0"/>
    <w:rsid w:val="002D1EB7"/>
    <w:rsid w:val="002D711F"/>
    <w:rsid w:val="002F5579"/>
    <w:rsid w:val="002F701C"/>
    <w:rsid w:val="002F7C3E"/>
    <w:rsid w:val="0030295B"/>
    <w:rsid w:val="00302DF2"/>
    <w:rsid w:val="00310623"/>
    <w:rsid w:val="00310783"/>
    <w:rsid w:val="003132D3"/>
    <w:rsid w:val="003216B9"/>
    <w:rsid w:val="0033331E"/>
    <w:rsid w:val="0033388F"/>
    <w:rsid w:val="003377E6"/>
    <w:rsid w:val="0034039F"/>
    <w:rsid w:val="0034098A"/>
    <w:rsid w:val="00352080"/>
    <w:rsid w:val="003520D5"/>
    <w:rsid w:val="00373123"/>
    <w:rsid w:val="00374C78"/>
    <w:rsid w:val="00380A6E"/>
    <w:rsid w:val="00381C2C"/>
    <w:rsid w:val="003867B8"/>
    <w:rsid w:val="00386EEA"/>
    <w:rsid w:val="00394902"/>
    <w:rsid w:val="003A6FC4"/>
    <w:rsid w:val="003B463F"/>
    <w:rsid w:val="003C0694"/>
    <w:rsid w:val="003C1C5A"/>
    <w:rsid w:val="003C2C82"/>
    <w:rsid w:val="003C3F73"/>
    <w:rsid w:val="003E624E"/>
    <w:rsid w:val="003E7A5B"/>
    <w:rsid w:val="003F062D"/>
    <w:rsid w:val="003F70FB"/>
    <w:rsid w:val="00407639"/>
    <w:rsid w:val="00420117"/>
    <w:rsid w:val="00423EFD"/>
    <w:rsid w:val="00430670"/>
    <w:rsid w:val="004436D8"/>
    <w:rsid w:val="00461A9F"/>
    <w:rsid w:val="00470984"/>
    <w:rsid w:val="004722AA"/>
    <w:rsid w:val="004749E2"/>
    <w:rsid w:val="00490BC1"/>
    <w:rsid w:val="00496625"/>
    <w:rsid w:val="004D7877"/>
    <w:rsid w:val="004F572B"/>
    <w:rsid w:val="00505079"/>
    <w:rsid w:val="005111C0"/>
    <w:rsid w:val="005169EE"/>
    <w:rsid w:val="005170F4"/>
    <w:rsid w:val="00520A50"/>
    <w:rsid w:val="00532DD0"/>
    <w:rsid w:val="0055307A"/>
    <w:rsid w:val="0055371A"/>
    <w:rsid w:val="00555BF3"/>
    <w:rsid w:val="005841AC"/>
    <w:rsid w:val="005866D8"/>
    <w:rsid w:val="0059014F"/>
    <w:rsid w:val="00590A23"/>
    <w:rsid w:val="00597C5C"/>
    <w:rsid w:val="005A4AB0"/>
    <w:rsid w:val="005A4D8B"/>
    <w:rsid w:val="005C3CDC"/>
    <w:rsid w:val="005C5040"/>
    <w:rsid w:val="005E0EA2"/>
    <w:rsid w:val="005E26AA"/>
    <w:rsid w:val="005E3298"/>
    <w:rsid w:val="005F0838"/>
    <w:rsid w:val="00605C40"/>
    <w:rsid w:val="00614880"/>
    <w:rsid w:val="0062059F"/>
    <w:rsid w:val="00621E47"/>
    <w:rsid w:val="0062535D"/>
    <w:rsid w:val="00625842"/>
    <w:rsid w:val="00640B71"/>
    <w:rsid w:val="00645363"/>
    <w:rsid w:val="00660AD9"/>
    <w:rsid w:val="006640A7"/>
    <w:rsid w:val="006659EC"/>
    <w:rsid w:val="00677C07"/>
    <w:rsid w:val="0068159D"/>
    <w:rsid w:val="00687CAA"/>
    <w:rsid w:val="006920A4"/>
    <w:rsid w:val="00696AE6"/>
    <w:rsid w:val="006C101C"/>
    <w:rsid w:val="006C1470"/>
    <w:rsid w:val="006C481E"/>
    <w:rsid w:val="006C5779"/>
    <w:rsid w:val="006D38DB"/>
    <w:rsid w:val="006D603A"/>
    <w:rsid w:val="006E6D74"/>
    <w:rsid w:val="006F1B5A"/>
    <w:rsid w:val="006F392B"/>
    <w:rsid w:val="00705AD1"/>
    <w:rsid w:val="00715E43"/>
    <w:rsid w:val="00750190"/>
    <w:rsid w:val="00756F6C"/>
    <w:rsid w:val="00771B93"/>
    <w:rsid w:val="007727C9"/>
    <w:rsid w:val="0077287B"/>
    <w:rsid w:val="0078484A"/>
    <w:rsid w:val="0079560B"/>
    <w:rsid w:val="007B7403"/>
    <w:rsid w:val="007C3F0E"/>
    <w:rsid w:val="007D4F01"/>
    <w:rsid w:val="007E0A61"/>
    <w:rsid w:val="00805C66"/>
    <w:rsid w:val="00807661"/>
    <w:rsid w:val="0081188C"/>
    <w:rsid w:val="00812A7E"/>
    <w:rsid w:val="00820D41"/>
    <w:rsid w:val="00832E7D"/>
    <w:rsid w:val="008357F8"/>
    <w:rsid w:val="00851975"/>
    <w:rsid w:val="00894547"/>
    <w:rsid w:val="008A1677"/>
    <w:rsid w:val="008A192E"/>
    <w:rsid w:val="008B03B4"/>
    <w:rsid w:val="008C1D8E"/>
    <w:rsid w:val="008C31BE"/>
    <w:rsid w:val="008C3DE0"/>
    <w:rsid w:val="008D02F6"/>
    <w:rsid w:val="008F3780"/>
    <w:rsid w:val="00902FD4"/>
    <w:rsid w:val="00916A43"/>
    <w:rsid w:val="0092572C"/>
    <w:rsid w:val="00936838"/>
    <w:rsid w:val="00936B01"/>
    <w:rsid w:val="0097124C"/>
    <w:rsid w:val="009A6474"/>
    <w:rsid w:val="009B56C8"/>
    <w:rsid w:val="009B652E"/>
    <w:rsid w:val="00A05798"/>
    <w:rsid w:val="00A065E9"/>
    <w:rsid w:val="00A10B24"/>
    <w:rsid w:val="00A10E2A"/>
    <w:rsid w:val="00A15158"/>
    <w:rsid w:val="00A1785E"/>
    <w:rsid w:val="00A37FBD"/>
    <w:rsid w:val="00A4506F"/>
    <w:rsid w:val="00A66940"/>
    <w:rsid w:val="00A73C0E"/>
    <w:rsid w:val="00A95ED9"/>
    <w:rsid w:val="00A96F92"/>
    <w:rsid w:val="00AB5A11"/>
    <w:rsid w:val="00AB7B30"/>
    <w:rsid w:val="00AF1FF7"/>
    <w:rsid w:val="00B071AA"/>
    <w:rsid w:val="00B130F5"/>
    <w:rsid w:val="00B24322"/>
    <w:rsid w:val="00B248A8"/>
    <w:rsid w:val="00B4039D"/>
    <w:rsid w:val="00B45D8E"/>
    <w:rsid w:val="00B4616B"/>
    <w:rsid w:val="00B60F98"/>
    <w:rsid w:val="00B62A09"/>
    <w:rsid w:val="00B64AFD"/>
    <w:rsid w:val="00B65E2A"/>
    <w:rsid w:val="00B66805"/>
    <w:rsid w:val="00B7434F"/>
    <w:rsid w:val="00B80153"/>
    <w:rsid w:val="00B82402"/>
    <w:rsid w:val="00B86125"/>
    <w:rsid w:val="00B924FC"/>
    <w:rsid w:val="00B93759"/>
    <w:rsid w:val="00BB12C7"/>
    <w:rsid w:val="00BB3AC0"/>
    <w:rsid w:val="00BB58CD"/>
    <w:rsid w:val="00BB5C47"/>
    <w:rsid w:val="00BB6E56"/>
    <w:rsid w:val="00BC4282"/>
    <w:rsid w:val="00BC49C1"/>
    <w:rsid w:val="00BC7022"/>
    <w:rsid w:val="00BC7B4D"/>
    <w:rsid w:val="00BD51FF"/>
    <w:rsid w:val="00BE6FC2"/>
    <w:rsid w:val="00BF00ED"/>
    <w:rsid w:val="00BF4CD9"/>
    <w:rsid w:val="00BF5754"/>
    <w:rsid w:val="00C173A1"/>
    <w:rsid w:val="00C2344C"/>
    <w:rsid w:val="00C42B9A"/>
    <w:rsid w:val="00C50260"/>
    <w:rsid w:val="00C52F1B"/>
    <w:rsid w:val="00C82282"/>
    <w:rsid w:val="00C94A4A"/>
    <w:rsid w:val="00C9564D"/>
    <w:rsid w:val="00C9567C"/>
    <w:rsid w:val="00CC0BEB"/>
    <w:rsid w:val="00CD057E"/>
    <w:rsid w:val="00CE29B6"/>
    <w:rsid w:val="00CE6C77"/>
    <w:rsid w:val="00CF146D"/>
    <w:rsid w:val="00CF3D85"/>
    <w:rsid w:val="00D07552"/>
    <w:rsid w:val="00D13654"/>
    <w:rsid w:val="00D17339"/>
    <w:rsid w:val="00D17D2A"/>
    <w:rsid w:val="00D368A8"/>
    <w:rsid w:val="00D47615"/>
    <w:rsid w:val="00D624BD"/>
    <w:rsid w:val="00D6778E"/>
    <w:rsid w:val="00D851B6"/>
    <w:rsid w:val="00D871B8"/>
    <w:rsid w:val="00DA46E8"/>
    <w:rsid w:val="00DD2D2E"/>
    <w:rsid w:val="00DE3FD4"/>
    <w:rsid w:val="00DF2AC5"/>
    <w:rsid w:val="00DF30BA"/>
    <w:rsid w:val="00E07AC9"/>
    <w:rsid w:val="00E10835"/>
    <w:rsid w:val="00E114D7"/>
    <w:rsid w:val="00E22DF1"/>
    <w:rsid w:val="00E3056D"/>
    <w:rsid w:val="00E3397E"/>
    <w:rsid w:val="00E47F2C"/>
    <w:rsid w:val="00E50357"/>
    <w:rsid w:val="00E51245"/>
    <w:rsid w:val="00E6342A"/>
    <w:rsid w:val="00E8274C"/>
    <w:rsid w:val="00E844A5"/>
    <w:rsid w:val="00E86654"/>
    <w:rsid w:val="00E86CFA"/>
    <w:rsid w:val="00EC08AE"/>
    <w:rsid w:val="00EC0C1A"/>
    <w:rsid w:val="00EC58E5"/>
    <w:rsid w:val="00EE4C43"/>
    <w:rsid w:val="00EF366E"/>
    <w:rsid w:val="00F0372C"/>
    <w:rsid w:val="00F067AB"/>
    <w:rsid w:val="00F124A7"/>
    <w:rsid w:val="00F3036C"/>
    <w:rsid w:val="00F3036E"/>
    <w:rsid w:val="00F33E03"/>
    <w:rsid w:val="00F35AE9"/>
    <w:rsid w:val="00F40CD3"/>
    <w:rsid w:val="00F42B88"/>
    <w:rsid w:val="00F5132D"/>
    <w:rsid w:val="00F51DB8"/>
    <w:rsid w:val="00F634C1"/>
    <w:rsid w:val="00F644DD"/>
    <w:rsid w:val="00F8230A"/>
    <w:rsid w:val="00F94CD3"/>
    <w:rsid w:val="00FB7452"/>
    <w:rsid w:val="00FD30D0"/>
    <w:rsid w:val="00FD45E2"/>
    <w:rsid w:val="00FD4F64"/>
    <w:rsid w:val="00FD683E"/>
    <w:rsid w:val="00FF2D2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E8BE68"/>
  <w15:docId w15:val="{B6DC3EBE-E10C-4696-BE8F-6CA70423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US" w:eastAsia="en-US" w:bidi="ar-SA"/>
      </w:rPr>
    </w:rPrDefault>
    <w:pPrDefault>
      <w:pPr>
        <w:spacing w:before="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FD4"/>
    <w:pPr>
      <w:spacing w:before="0"/>
      <w:jc w:val="left"/>
    </w:pPr>
    <w:rPr>
      <w:rFonts w:cs="Times New Roman"/>
      <w:szCs w:val="20"/>
      <w:lang w:val="en-AU"/>
    </w:rPr>
  </w:style>
  <w:style w:type="paragraph" w:styleId="Heading1">
    <w:name w:val="heading 1"/>
    <w:basedOn w:val="Normal"/>
    <w:link w:val="Heading1Char"/>
    <w:uiPriority w:val="1"/>
    <w:qFormat/>
    <w:rsid w:val="00E6342A"/>
    <w:pPr>
      <w:keepNext/>
      <w:numPr>
        <w:numId w:val="13"/>
      </w:numPr>
      <w:spacing w:before="360"/>
      <w:jc w:val="both"/>
      <w:outlineLvl w:val="0"/>
    </w:pPr>
    <w:rPr>
      <w:rFonts w:eastAsiaTheme="majorEastAsia" w:cs="Arial"/>
      <w:b/>
      <w:bCs/>
      <w:color w:val="000000"/>
      <w:sz w:val="24"/>
      <w:szCs w:val="28"/>
    </w:rPr>
  </w:style>
  <w:style w:type="paragraph" w:styleId="Heading2">
    <w:name w:val="heading 2"/>
    <w:basedOn w:val="Normal"/>
    <w:link w:val="Heading2Char"/>
    <w:uiPriority w:val="1"/>
    <w:qFormat/>
    <w:rsid w:val="00E6342A"/>
    <w:pPr>
      <w:numPr>
        <w:ilvl w:val="1"/>
        <w:numId w:val="13"/>
      </w:numPr>
      <w:spacing w:before="240"/>
      <w:jc w:val="both"/>
      <w:outlineLvl w:val="1"/>
    </w:pPr>
    <w:rPr>
      <w:rFonts w:eastAsiaTheme="majorEastAsia" w:cs="Arial"/>
      <w:bCs/>
      <w:color w:val="000000"/>
      <w:kern w:val="16"/>
      <w:szCs w:val="26"/>
    </w:rPr>
  </w:style>
  <w:style w:type="paragraph" w:styleId="Heading3">
    <w:name w:val="heading 3"/>
    <w:basedOn w:val="Normal"/>
    <w:link w:val="Heading3Char"/>
    <w:uiPriority w:val="1"/>
    <w:qFormat/>
    <w:rsid w:val="00E6342A"/>
    <w:pPr>
      <w:numPr>
        <w:ilvl w:val="2"/>
        <w:numId w:val="13"/>
      </w:numPr>
      <w:spacing w:before="240"/>
      <w:jc w:val="both"/>
      <w:outlineLvl w:val="2"/>
    </w:pPr>
    <w:rPr>
      <w:rFonts w:eastAsiaTheme="majorEastAsia" w:cs="Arial"/>
      <w:bCs/>
      <w:color w:val="000000"/>
    </w:rPr>
  </w:style>
  <w:style w:type="paragraph" w:styleId="Heading4">
    <w:name w:val="heading 4"/>
    <w:basedOn w:val="Normal"/>
    <w:link w:val="Heading4Char"/>
    <w:uiPriority w:val="1"/>
    <w:qFormat/>
    <w:rsid w:val="00E6342A"/>
    <w:pPr>
      <w:numPr>
        <w:ilvl w:val="3"/>
        <w:numId w:val="13"/>
      </w:numPr>
      <w:spacing w:before="240"/>
      <w:jc w:val="both"/>
      <w:outlineLvl w:val="3"/>
    </w:pPr>
    <w:rPr>
      <w:rFonts w:eastAsiaTheme="majorEastAsia" w:cs="Arial"/>
      <w:bCs/>
      <w:iCs/>
      <w:color w:val="000000"/>
    </w:rPr>
  </w:style>
  <w:style w:type="paragraph" w:styleId="Heading5">
    <w:name w:val="heading 5"/>
    <w:basedOn w:val="Normal"/>
    <w:link w:val="Heading5Char"/>
    <w:uiPriority w:val="1"/>
    <w:qFormat/>
    <w:rsid w:val="00E6342A"/>
    <w:pPr>
      <w:numPr>
        <w:ilvl w:val="4"/>
        <w:numId w:val="13"/>
      </w:numPr>
      <w:spacing w:before="240"/>
      <w:jc w:val="both"/>
      <w:outlineLvl w:val="4"/>
    </w:pPr>
    <w:rPr>
      <w:rFonts w:eastAsiaTheme="majorEastAsia" w:cs="Arial"/>
      <w:color w:val="000000"/>
    </w:rPr>
  </w:style>
  <w:style w:type="paragraph" w:styleId="Heading6">
    <w:name w:val="heading 6"/>
    <w:basedOn w:val="Normal"/>
    <w:link w:val="Heading6Char"/>
    <w:uiPriority w:val="1"/>
    <w:semiHidden/>
    <w:unhideWhenUsed/>
    <w:qFormat/>
    <w:rsid w:val="00E6342A"/>
    <w:pPr>
      <w:numPr>
        <w:ilvl w:val="5"/>
        <w:numId w:val="13"/>
      </w:numPr>
      <w:spacing w:before="240"/>
      <w:jc w:val="both"/>
      <w:outlineLvl w:val="5"/>
    </w:pPr>
    <w:rPr>
      <w:rFonts w:eastAsiaTheme="majorEastAsia" w:cs="Arial"/>
      <w:iCs/>
      <w:color w:val="000000"/>
    </w:rPr>
  </w:style>
  <w:style w:type="paragraph" w:styleId="Heading7">
    <w:name w:val="heading 7"/>
    <w:basedOn w:val="Normal"/>
    <w:link w:val="Heading7Char"/>
    <w:uiPriority w:val="1"/>
    <w:unhideWhenUsed/>
    <w:qFormat/>
    <w:rsid w:val="00E6342A"/>
    <w:pPr>
      <w:numPr>
        <w:ilvl w:val="6"/>
        <w:numId w:val="13"/>
      </w:numPr>
      <w:spacing w:before="240"/>
      <w:jc w:val="both"/>
      <w:outlineLvl w:val="6"/>
    </w:pPr>
    <w:rPr>
      <w:rFonts w:eastAsiaTheme="majorEastAsia" w:cs="Arial"/>
      <w:iCs/>
      <w:color w:val="000000"/>
    </w:rPr>
  </w:style>
  <w:style w:type="paragraph" w:styleId="Heading8">
    <w:name w:val="heading 8"/>
    <w:basedOn w:val="Normal"/>
    <w:link w:val="Heading8Char"/>
    <w:uiPriority w:val="1"/>
    <w:semiHidden/>
    <w:unhideWhenUsed/>
    <w:qFormat/>
    <w:rsid w:val="00E6342A"/>
    <w:pPr>
      <w:numPr>
        <w:ilvl w:val="7"/>
        <w:numId w:val="13"/>
      </w:numPr>
      <w:spacing w:before="240"/>
      <w:jc w:val="both"/>
      <w:outlineLvl w:val="7"/>
    </w:pPr>
    <w:rPr>
      <w:rFonts w:eastAsiaTheme="majorEastAsia" w:cs="Arial"/>
      <w:color w:val="000000"/>
    </w:rPr>
  </w:style>
  <w:style w:type="paragraph" w:styleId="Heading9">
    <w:name w:val="heading 9"/>
    <w:basedOn w:val="Normal"/>
    <w:link w:val="Heading9Char"/>
    <w:uiPriority w:val="1"/>
    <w:semiHidden/>
    <w:unhideWhenUsed/>
    <w:qFormat/>
    <w:rsid w:val="00E6342A"/>
    <w:pPr>
      <w:numPr>
        <w:ilvl w:val="8"/>
        <w:numId w:val="13"/>
      </w:numPr>
      <w:spacing w:before="240"/>
      <w:jc w:val="both"/>
      <w:outlineLvl w:val="8"/>
    </w:pPr>
    <w:rPr>
      <w:rFonts w:eastAsiaTheme="majorEastAsia" w:cs="Arial"/>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0">
    <w:name w:val="Body Text10"/>
    <w:basedOn w:val="Normal"/>
    <w:qFormat/>
    <w:rsid w:val="00E3397E"/>
    <w:pPr>
      <w:jc w:val="both"/>
    </w:pPr>
    <w:rPr>
      <w:sz w:val="20"/>
    </w:rPr>
  </w:style>
  <w:style w:type="paragraph" w:customStyle="1" w:styleId="CTPInstruction">
    <w:name w:val="CTP_Instruction"/>
    <w:basedOn w:val="Normal"/>
    <w:qFormat/>
    <w:rsid w:val="00DE3FD4"/>
    <w:pPr>
      <w:shd w:val="clear" w:color="auto" w:fill="00B050"/>
      <w:jc w:val="both"/>
    </w:pPr>
    <w:rPr>
      <w:b/>
    </w:rPr>
  </w:style>
  <w:style w:type="paragraph" w:customStyle="1" w:styleId="CTPTip">
    <w:name w:val="CTP_Tip"/>
    <w:basedOn w:val="Normal"/>
    <w:qFormat/>
    <w:rsid w:val="00DE3FD4"/>
    <w:pPr>
      <w:pBdr>
        <w:top w:val="single" w:sz="4" w:space="1" w:color="auto"/>
        <w:left w:val="single" w:sz="4" w:space="4" w:color="auto"/>
        <w:bottom w:val="single" w:sz="4" w:space="1" w:color="auto"/>
        <w:right w:val="single" w:sz="4" w:space="4" w:color="auto"/>
      </w:pBdr>
      <w:shd w:val="clear" w:color="auto" w:fill="FDE9D9" w:themeFill="accent6" w:themeFillTint="33"/>
      <w:ind w:left="1134" w:right="1134"/>
      <w:jc w:val="both"/>
    </w:pPr>
    <w:rPr>
      <w:i/>
      <w:sz w:val="18"/>
    </w:rPr>
  </w:style>
  <w:style w:type="character" w:customStyle="1" w:styleId="DocID">
    <w:name w:val="DocID"/>
    <w:basedOn w:val="DefaultParagraphFont"/>
    <w:uiPriority w:val="99"/>
    <w:semiHidden/>
    <w:qFormat/>
    <w:rsid w:val="00B130F5"/>
    <w:rPr>
      <w:sz w:val="16"/>
    </w:rPr>
  </w:style>
  <w:style w:type="paragraph" w:customStyle="1" w:styleId="ItalicsChar">
    <w:name w:val="ItalicsChar"/>
    <w:basedOn w:val="Normal"/>
    <w:qFormat/>
    <w:rsid w:val="00B130F5"/>
    <w:rPr>
      <w:i/>
    </w:rPr>
  </w:style>
  <w:style w:type="paragraph" w:styleId="Footer">
    <w:name w:val="footer"/>
    <w:link w:val="FooterChar"/>
    <w:uiPriority w:val="99"/>
    <w:rsid w:val="0030295B"/>
    <w:pPr>
      <w:tabs>
        <w:tab w:val="center" w:pos="4513"/>
        <w:tab w:val="right" w:pos="9026"/>
      </w:tabs>
      <w:spacing w:before="0"/>
      <w:jc w:val="left"/>
    </w:pPr>
    <w:rPr>
      <w:rFonts w:cs="Times New Roman"/>
      <w:sz w:val="18"/>
      <w:szCs w:val="20"/>
      <w:lang w:val="en-AU"/>
    </w:rPr>
  </w:style>
  <w:style w:type="character" w:customStyle="1" w:styleId="FooterChar">
    <w:name w:val="Footer Char"/>
    <w:basedOn w:val="DefaultParagraphFont"/>
    <w:link w:val="Footer"/>
    <w:uiPriority w:val="99"/>
    <w:rsid w:val="0030295B"/>
    <w:rPr>
      <w:rFonts w:cs="Times New Roman"/>
      <w:sz w:val="18"/>
      <w:szCs w:val="20"/>
      <w:lang w:val="en-AU"/>
    </w:rPr>
  </w:style>
  <w:style w:type="paragraph" w:styleId="Header">
    <w:name w:val="header"/>
    <w:link w:val="HeaderChar"/>
    <w:uiPriority w:val="99"/>
    <w:unhideWhenUsed/>
    <w:rsid w:val="0030295B"/>
    <w:pPr>
      <w:tabs>
        <w:tab w:val="center" w:pos="4513"/>
        <w:tab w:val="right" w:pos="9026"/>
      </w:tabs>
      <w:spacing w:before="0"/>
      <w:jc w:val="left"/>
    </w:pPr>
    <w:rPr>
      <w:rFonts w:cs="Times New Roman"/>
      <w:sz w:val="20"/>
      <w:szCs w:val="20"/>
      <w:lang w:val="en-AU"/>
    </w:rPr>
  </w:style>
  <w:style w:type="character" w:customStyle="1" w:styleId="HeaderChar">
    <w:name w:val="Header Char"/>
    <w:basedOn w:val="DefaultParagraphFont"/>
    <w:link w:val="Header"/>
    <w:uiPriority w:val="99"/>
    <w:rsid w:val="0030295B"/>
    <w:rPr>
      <w:rFonts w:cs="Times New Roman"/>
      <w:sz w:val="20"/>
      <w:szCs w:val="20"/>
      <w:lang w:val="en-AU"/>
    </w:rPr>
  </w:style>
  <w:style w:type="character" w:customStyle="1" w:styleId="Heading1Char">
    <w:name w:val="Heading 1 Char"/>
    <w:basedOn w:val="DefaultParagraphFont"/>
    <w:link w:val="Heading1"/>
    <w:uiPriority w:val="1"/>
    <w:rsid w:val="00E6342A"/>
    <w:rPr>
      <w:rFonts w:eastAsiaTheme="majorEastAsia" w:cs="Arial"/>
      <w:b/>
      <w:bCs/>
      <w:color w:val="000000"/>
      <w:sz w:val="24"/>
      <w:szCs w:val="28"/>
      <w:lang w:val="en-AU"/>
    </w:rPr>
  </w:style>
  <w:style w:type="paragraph" w:customStyle="1" w:styleId="NormalIndentdouble">
    <w:name w:val="Normal Indent double"/>
    <w:basedOn w:val="NormalIndent"/>
    <w:qFormat/>
    <w:rsid w:val="00B130F5"/>
    <w:pPr>
      <w:ind w:left="1418"/>
    </w:pPr>
  </w:style>
  <w:style w:type="paragraph" w:styleId="NormalIndent">
    <w:name w:val="Normal Indent"/>
    <w:basedOn w:val="Normal"/>
    <w:uiPriority w:val="99"/>
    <w:semiHidden/>
    <w:unhideWhenUsed/>
    <w:rsid w:val="00B130F5"/>
    <w:pPr>
      <w:ind w:left="720"/>
    </w:pPr>
  </w:style>
  <w:style w:type="character" w:customStyle="1" w:styleId="BoldChar">
    <w:name w:val="BoldChar"/>
    <w:basedOn w:val="DefaultParagraphFont"/>
    <w:qFormat/>
    <w:rsid w:val="00B130F5"/>
  </w:style>
  <w:style w:type="paragraph" w:customStyle="1" w:styleId="NormalNO12">
    <w:name w:val="NormalNO12"/>
    <w:basedOn w:val="Normal"/>
    <w:qFormat/>
    <w:rsid w:val="00640B71"/>
  </w:style>
  <w:style w:type="paragraph" w:styleId="FootnoteText">
    <w:name w:val="footnote text"/>
    <w:basedOn w:val="Normal"/>
    <w:link w:val="FootnoteTextChar"/>
    <w:uiPriority w:val="99"/>
    <w:semiHidden/>
    <w:unhideWhenUsed/>
    <w:rsid w:val="00490BC1"/>
    <w:pPr>
      <w:spacing w:before="120"/>
    </w:pPr>
    <w:rPr>
      <w:sz w:val="18"/>
    </w:rPr>
  </w:style>
  <w:style w:type="character" w:customStyle="1" w:styleId="FootnoteTextChar">
    <w:name w:val="Footnote Text Char"/>
    <w:basedOn w:val="DefaultParagraphFont"/>
    <w:link w:val="FootnoteText"/>
    <w:uiPriority w:val="99"/>
    <w:semiHidden/>
    <w:rsid w:val="00490BC1"/>
    <w:rPr>
      <w:sz w:val="18"/>
      <w:szCs w:val="20"/>
      <w:lang w:val="en-AU"/>
    </w:rPr>
  </w:style>
  <w:style w:type="paragraph" w:styleId="EndnoteText">
    <w:name w:val="endnote text"/>
    <w:basedOn w:val="Normal"/>
    <w:link w:val="EndnoteTextChar"/>
    <w:uiPriority w:val="99"/>
    <w:semiHidden/>
    <w:unhideWhenUsed/>
    <w:rsid w:val="00490BC1"/>
    <w:pPr>
      <w:spacing w:before="120"/>
    </w:pPr>
    <w:rPr>
      <w:sz w:val="18"/>
    </w:rPr>
  </w:style>
  <w:style w:type="character" w:customStyle="1" w:styleId="EndnoteTextChar">
    <w:name w:val="Endnote Text Char"/>
    <w:basedOn w:val="DefaultParagraphFont"/>
    <w:link w:val="EndnoteText"/>
    <w:uiPriority w:val="99"/>
    <w:semiHidden/>
    <w:rsid w:val="00490BC1"/>
    <w:rPr>
      <w:sz w:val="18"/>
      <w:szCs w:val="20"/>
      <w:lang w:val="en-AU"/>
    </w:rPr>
  </w:style>
  <w:style w:type="paragraph" w:styleId="TOC1">
    <w:name w:val="toc 1"/>
    <w:basedOn w:val="Normal"/>
    <w:next w:val="Normal"/>
    <w:autoRedefine/>
    <w:uiPriority w:val="39"/>
    <w:unhideWhenUsed/>
    <w:rsid w:val="0030295B"/>
    <w:pPr>
      <w:tabs>
        <w:tab w:val="left" w:pos="720"/>
        <w:tab w:val="right" w:leader="dot" w:pos="9044"/>
      </w:tabs>
      <w:spacing w:after="120"/>
    </w:pPr>
  </w:style>
  <w:style w:type="paragraph" w:styleId="TOC2">
    <w:name w:val="toc 2"/>
    <w:basedOn w:val="Normal"/>
    <w:next w:val="Normal"/>
    <w:autoRedefine/>
    <w:uiPriority w:val="39"/>
    <w:unhideWhenUsed/>
    <w:rsid w:val="0030295B"/>
    <w:pPr>
      <w:tabs>
        <w:tab w:val="left" w:pos="1440"/>
        <w:tab w:val="right" w:leader="dot" w:pos="9044"/>
      </w:tabs>
      <w:spacing w:after="100"/>
      <w:ind w:left="720"/>
    </w:pPr>
  </w:style>
  <w:style w:type="paragraph" w:styleId="TOC3">
    <w:name w:val="toc 3"/>
    <w:basedOn w:val="Normal"/>
    <w:next w:val="Normal"/>
    <w:autoRedefine/>
    <w:uiPriority w:val="39"/>
    <w:rsid w:val="00AF1FF7"/>
    <w:pPr>
      <w:tabs>
        <w:tab w:val="left" w:pos="2127"/>
        <w:tab w:val="right" w:leader="dot" w:pos="9063"/>
      </w:tabs>
      <w:ind w:left="1418" w:right="284"/>
    </w:pPr>
    <w:rPr>
      <w:lang w:bidi="en-US"/>
    </w:rPr>
  </w:style>
  <w:style w:type="paragraph" w:styleId="TOC4">
    <w:name w:val="toc 4"/>
    <w:basedOn w:val="Normal"/>
    <w:next w:val="Normal"/>
    <w:autoRedefine/>
    <w:uiPriority w:val="39"/>
    <w:rsid w:val="00AF1FF7"/>
    <w:pPr>
      <w:tabs>
        <w:tab w:val="left" w:pos="2835"/>
        <w:tab w:val="right" w:leader="dot" w:pos="9063"/>
      </w:tabs>
      <w:ind w:left="2126" w:right="284"/>
    </w:pPr>
    <w:rPr>
      <w:lang w:bidi="en-US"/>
    </w:rPr>
  </w:style>
  <w:style w:type="paragraph" w:styleId="TOC5">
    <w:name w:val="toc 5"/>
    <w:basedOn w:val="Normal"/>
    <w:next w:val="Normal"/>
    <w:autoRedefine/>
    <w:uiPriority w:val="39"/>
    <w:rsid w:val="00AF1FF7"/>
    <w:pPr>
      <w:tabs>
        <w:tab w:val="left" w:pos="3544"/>
        <w:tab w:val="right" w:leader="dot" w:pos="9063"/>
      </w:tabs>
      <w:ind w:left="2835" w:right="284"/>
    </w:pPr>
    <w:rPr>
      <w:lang w:bidi="en-US"/>
    </w:rPr>
  </w:style>
  <w:style w:type="paragraph" w:styleId="TOC6">
    <w:name w:val="toc 6"/>
    <w:basedOn w:val="Normal"/>
    <w:next w:val="Normal"/>
    <w:autoRedefine/>
    <w:uiPriority w:val="39"/>
    <w:rsid w:val="00AF1FF7"/>
    <w:pPr>
      <w:tabs>
        <w:tab w:val="left" w:pos="4253"/>
        <w:tab w:val="right" w:leader="dot" w:pos="9063"/>
      </w:tabs>
      <w:ind w:left="3686" w:right="284"/>
    </w:pPr>
    <w:rPr>
      <w:lang w:bidi="en-US"/>
    </w:rPr>
  </w:style>
  <w:style w:type="paragraph" w:styleId="TOC7">
    <w:name w:val="toc 7"/>
    <w:basedOn w:val="Normal"/>
    <w:next w:val="Normal"/>
    <w:autoRedefine/>
    <w:uiPriority w:val="39"/>
    <w:rsid w:val="00AF1FF7"/>
    <w:pPr>
      <w:tabs>
        <w:tab w:val="left" w:pos="4962"/>
        <w:tab w:val="right" w:leader="dot" w:pos="9063"/>
      </w:tabs>
      <w:ind w:left="4253" w:right="284"/>
    </w:pPr>
    <w:rPr>
      <w:lang w:bidi="en-US"/>
    </w:rPr>
  </w:style>
  <w:style w:type="paragraph" w:styleId="TOC8">
    <w:name w:val="toc 8"/>
    <w:basedOn w:val="Normal"/>
    <w:next w:val="Normal"/>
    <w:autoRedefine/>
    <w:uiPriority w:val="39"/>
    <w:rsid w:val="00AF1FF7"/>
    <w:pPr>
      <w:tabs>
        <w:tab w:val="left" w:pos="5670"/>
        <w:tab w:val="right" w:leader="dot" w:pos="9063"/>
      </w:tabs>
      <w:ind w:left="4961" w:right="284"/>
    </w:pPr>
    <w:rPr>
      <w:lang w:bidi="en-US"/>
    </w:rPr>
  </w:style>
  <w:style w:type="paragraph" w:styleId="TOC9">
    <w:name w:val="toc 9"/>
    <w:basedOn w:val="Normal"/>
    <w:next w:val="Normal"/>
    <w:autoRedefine/>
    <w:uiPriority w:val="39"/>
    <w:rsid w:val="00AF1FF7"/>
    <w:pPr>
      <w:tabs>
        <w:tab w:val="left" w:pos="6379"/>
        <w:tab w:val="right" w:leader="dot" w:pos="9063"/>
      </w:tabs>
      <w:ind w:left="5670" w:right="284"/>
    </w:pPr>
    <w:rPr>
      <w:lang w:bidi="en-US"/>
    </w:rPr>
  </w:style>
  <w:style w:type="paragraph" w:styleId="TOCHeading">
    <w:name w:val="TOC Heading"/>
    <w:basedOn w:val="Normal"/>
    <w:next w:val="TOC1"/>
    <w:semiHidden/>
    <w:rsid w:val="00F33E03"/>
    <w:pPr>
      <w:spacing w:after="240"/>
    </w:pPr>
    <w:rPr>
      <w:rFonts w:eastAsiaTheme="majorEastAsia" w:cs="Arial"/>
      <w:b/>
      <w:bCs/>
      <w:sz w:val="28"/>
      <w:szCs w:val="28"/>
      <w:lang w:bidi="en-US"/>
    </w:rPr>
  </w:style>
  <w:style w:type="paragraph" w:customStyle="1" w:styleId="TOCPage">
    <w:name w:val="TOC Page"/>
    <w:basedOn w:val="Normal"/>
    <w:semiHidden/>
    <w:rsid w:val="00AF1FF7"/>
    <w:pPr>
      <w:jc w:val="right"/>
    </w:pPr>
    <w:rPr>
      <w:rFonts w:eastAsia="Calibri"/>
      <w:b/>
      <w:lang w:bidi="en-US"/>
    </w:rPr>
  </w:style>
  <w:style w:type="character" w:customStyle="1" w:styleId="Heading2Char">
    <w:name w:val="Heading 2 Char"/>
    <w:basedOn w:val="DefaultParagraphFont"/>
    <w:link w:val="Heading2"/>
    <w:uiPriority w:val="1"/>
    <w:rsid w:val="00E6342A"/>
    <w:rPr>
      <w:rFonts w:eastAsiaTheme="majorEastAsia" w:cs="Arial"/>
      <w:bCs/>
      <w:color w:val="000000"/>
      <w:kern w:val="16"/>
      <w:szCs w:val="26"/>
      <w:lang w:val="en-AU"/>
    </w:rPr>
  </w:style>
  <w:style w:type="character" w:customStyle="1" w:styleId="Heading3Char">
    <w:name w:val="Heading 3 Char"/>
    <w:basedOn w:val="DefaultParagraphFont"/>
    <w:link w:val="Heading3"/>
    <w:uiPriority w:val="1"/>
    <w:rsid w:val="00E6342A"/>
    <w:rPr>
      <w:rFonts w:eastAsiaTheme="majorEastAsia" w:cs="Arial"/>
      <w:bCs/>
      <w:color w:val="000000"/>
      <w:szCs w:val="20"/>
      <w:lang w:val="en-AU"/>
    </w:rPr>
  </w:style>
  <w:style w:type="character" w:customStyle="1" w:styleId="Heading4Char">
    <w:name w:val="Heading 4 Char"/>
    <w:basedOn w:val="DefaultParagraphFont"/>
    <w:link w:val="Heading4"/>
    <w:uiPriority w:val="1"/>
    <w:rsid w:val="00E6342A"/>
    <w:rPr>
      <w:rFonts w:eastAsiaTheme="majorEastAsia" w:cs="Arial"/>
      <w:bCs/>
      <w:iCs/>
      <w:color w:val="000000"/>
      <w:szCs w:val="20"/>
      <w:lang w:val="en-AU"/>
    </w:rPr>
  </w:style>
  <w:style w:type="character" w:customStyle="1" w:styleId="Heading5Char">
    <w:name w:val="Heading 5 Char"/>
    <w:basedOn w:val="DefaultParagraphFont"/>
    <w:link w:val="Heading5"/>
    <w:uiPriority w:val="1"/>
    <w:rsid w:val="00E6342A"/>
    <w:rPr>
      <w:rFonts w:eastAsiaTheme="majorEastAsia" w:cs="Arial"/>
      <w:color w:val="000000"/>
      <w:szCs w:val="20"/>
      <w:lang w:val="en-AU"/>
    </w:rPr>
  </w:style>
  <w:style w:type="character" w:customStyle="1" w:styleId="Heading6Char">
    <w:name w:val="Heading 6 Char"/>
    <w:basedOn w:val="DefaultParagraphFont"/>
    <w:link w:val="Heading6"/>
    <w:uiPriority w:val="1"/>
    <w:semiHidden/>
    <w:rsid w:val="00E6342A"/>
    <w:rPr>
      <w:rFonts w:eastAsiaTheme="majorEastAsia" w:cs="Arial"/>
      <w:iCs/>
      <w:color w:val="000000"/>
      <w:szCs w:val="20"/>
      <w:lang w:val="en-AU"/>
    </w:rPr>
  </w:style>
  <w:style w:type="character" w:customStyle="1" w:styleId="Heading7Char">
    <w:name w:val="Heading 7 Char"/>
    <w:basedOn w:val="DefaultParagraphFont"/>
    <w:link w:val="Heading7"/>
    <w:uiPriority w:val="1"/>
    <w:rsid w:val="00E6342A"/>
    <w:rPr>
      <w:rFonts w:eastAsiaTheme="majorEastAsia" w:cs="Arial"/>
      <w:iCs/>
      <w:color w:val="000000"/>
      <w:szCs w:val="20"/>
      <w:lang w:val="en-AU"/>
    </w:rPr>
  </w:style>
  <w:style w:type="character" w:customStyle="1" w:styleId="Heading8Char">
    <w:name w:val="Heading 8 Char"/>
    <w:basedOn w:val="DefaultParagraphFont"/>
    <w:link w:val="Heading8"/>
    <w:uiPriority w:val="1"/>
    <w:semiHidden/>
    <w:rsid w:val="00E6342A"/>
    <w:rPr>
      <w:rFonts w:eastAsiaTheme="majorEastAsia" w:cs="Arial"/>
      <w:color w:val="000000"/>
      <w:szCs w:val="20"/>
      <w:lang w:val="en-AU"/>
    </w:rPr>
  </w:style>
  <w:style w:type="character" w:customStyle="1" w:styleId="Heading9Char">
    <w:name w:val="Heading 9 Char"/>
    <w:basedOn w:val="DefaultParagraphFont"/>
    <w:link w:val="Heading9"/>
    <w:uiPriority w:val="1"/>
    <w:semiHidden/>
    <w:rsid w:val="00E6342A"/>
    <w:rPr>
      <w:rFonts w:eastAsiaTheme="majorEastAsia" w:cs="Arial"/>
      <w:iCs/>
      <w:color w:val="000000"/>
      <w:szCs w:val="20"/>
      <w:lang w:val="en-AU"/>
    </w:rPr>
  </w:style>
  <w:style w:type="paragraph" w:customStyle="1" w:styleId="Title2">
    <w:name w:val="Title 2"/>
    <w:basedOn w:val="Normal"/>
    <w:next w:val="Normal"/>
    <w:qFormat/>
    <w:rsid w:val="007E0A61"/>
    <w:pPr>
      <w:keepNext/>
    </w:pPr>
    <w:rPr>
      <w:b/>
    </w:rPr>
  </w:style>
  <w:style w:type="paragraph" w:customStyle="1" w:styleId="Title3">
    <w:name w:val="Title 3"/>
    <w:basedOn w:val="Normal"/>
    <w:next w:val="Normal"/>
    <w:qFormat/>
    <w:rsid w:val="007E0A61"/>
    <w:pPr>
      <w:keepNext/>
    </w:pPr>
    <w:rPr>
      <w:i/>
    </w:rPr>
  </w:style>
  <w:style w:type="paragraph" w:customStyle="1" w:styleId="Title4">
    <w:name w:val="Title 4"/>
    <w:basedOn w:val="Normal"/>
    <w:next w:val="Normal"/>
    <w:qFormat/>
    <w:rsid w:val="007E0A61"/>
    <w:pPr>
      <w:keepNext/>
    </w:pPr>
    <w:rPr>
      <w:u w:val="single"/>
    </w:rPr>
  </w:style>
  <w:style w:type="table" w:customStyle="1" w:styleId="FirmTable">
    <w:name w:val="Firm Table"/>
    <w:basedOn w:val="TableNormal"/>
    <w:uiPriority w:val="99"/>
    <w:rsid w:val="00386EEA"/>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table" w:customStyle="1" w:styleId="TableFirm">
    <w:name w:val="Table Firm"/>
    <w:basedOn w:val="TableNormal"/>
    <w:uiPriority w:val="99"/>
    <w:rsid w:val="00E114D7"/>
    <w:pPr>
      <w:spacing w:befor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113" w:type="dxa"/>
      </w:tblCellMar>
    </w:tblPr>
  </w:style>
  <w:style w:type="paragraph" w:styleId="Date">
    <w:name w:val="Date"/>
    <w:basedOn w:val="Normal"/>
    <w:next w:val="Normal"/>
    <w:link w:val="DateChar"/>
    <w:uiPriority w:val="99"/>
    <w:semiHidden/>
    <w:unhideWhenUsed/>
    <w:rsid w:val="001D4A53"/>
  </w:style>
  <w:style w:type="character" w:customStyle="1" w:styleId="DateChar">
    <w:name w:val="Date Char"/>
    <w:basedOn w:val="DefaultParagraphFont"/>
    <w:link w:val="Date"/>
    <w:uiPriority w:val="99"/>
    <w:semiHidden/>
    <w:rsid w:val="001D4A53"/>
    <w:rPr>
      <w:lang w:val="en-AU"/>
    </w:rPr>
  </w:style>
  <w:style w:type="paragraph" w:styleId="BalloonText">
    <w:name w:val="Balloon Text"/>
    <w:basedOn w:val="Normal"/>
    <w:link w:val="BalloonTextChar"/>
    <w:uiPriority w:val="99"/>
    <w:semiHidden/>
    <w:unhideWhenUsed/>
    <w:rsid w:val="00E3397E"/>
    <w:rPr>
      <w:rFonts w:ascii="Tahoma" w:hAnsi="Tahoma" w:cs="Tahoma"/>
      <w:sz w:val="16"/>
      <w:szCs w:val="16"/>
    </w:rPr>
  </w:style>
  <w:style w:type="character" w:customStyle="1" w:styleId="BalloonTextChar">
    <w:name w:val="Balloon Text Char"/>
    <w:basedOn w:val="DefaultParagraphFont"/>
    <w:link w:val="BalloonText"/>
    <w:uiPriority w:val="99"/>
    <w:semiHidden/>
    <w:rsid w:val="00E3397E"/>
    <w:rPr>
      <w:rFonts w:ascii="Tahoma" w:hAnsi="Tahoma" w:cs="Tahoma"/>
      <w:sz w:val="16"/>
      <w:szCs w:val="16"/>
      <w:lang w:val="en-AU"/>
    </w:rPr>
  </w:style>
  <w:style w:type="paragraph" w:styleId="BlockText">
    <w:name w:val="Block Text"/>
    <w:basedOn w:val="Normal"/>
    <w:uiPriority w:val="99"/>
    <w:semiHidden/>
    <w:unhideWhenUsed/>
    <w:rsid w:val="00E3397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odyText">
    <w:name w:val="Body Text"/>
    <w:link w:val="BodyTextChar"/>
    <w:qFormat/>
    <w:rsid w:val="00E3397E"/>
    <w:rPr>
      <w:rFonts w:eastAsia="Times New Roman" w:cs="Times New Roman"/>
      <w:szCs w:val="20"/>
      <w:lang w:val="en-AU"/>
    </w:rPr>
  </w:style>
  <w:style w:type="character" w:customStyle="1" w:styleId="BodyTextChar">
    <w:name w:val="Body Text Char"/>
    <w:basedOn w:val="DefaultParagraphFont"/>
    <w:link w:val="BodyText"/>
    <w:rsid w:val="00E3397E"/>
    <w:rPr>
      <w:rFonts w:eastAsia="Times New Roman" w:cs="Times New Roman"/>
      <w:szCs w:val="20"/>
      <w:lang w:val="en-AU"/>
    </w:rPr>
  </w:style>
  <w:style w:type="paragraph" w:styleId="BodyText2">
    <w:name w:val="Body Text 2"/>
    <w:basedOn w:val="Normal"/>
    <w:link w:val="BodyText2Char"/>
    <w:uiPriority w:val="99"/>
    <w:semiHidden/>
    <w:unhideWhenUsed/>
    <w:rsid w:val="00E3397E"/>
    <w:pPr>
      <w:spacing w:after="120" w:line="480" w:lineRule="auto"/>
    </w:pPr>
  </w:style>
  <w:style w:type="character" w:customStyle="1" w:styleId="BodyText2Char">
    <w:name w:val="Body Text 2 Char"/>
    <w:basedOn w:val="DefaultParagraphFont"/>
    <w:link w:val="BodyText2"/>
    <w:uiPriority w:val="99"/>
    <w:semiHidden/>
    <w:rsid w:val="00E3397E"/>
    <w:rPr>
      <w:rFonts w:cs="Times New Roman"/>
      <w:szCs w:val="20"/>
      <w:lang w:val="en-AU"/>
    </w:rPr>
  </w:style>
  <w:style w:type="paragraph" w:styleId="BodyText3">
    <w:name w:val="Body Text 3"/>
    <w:basedOn w:val="Normal"/>
    <w:link w:val="BodyText3Char"/>
    <w:uiPriority w:val="99"/>
    <w:semiHidden/>
    <w:unhideWhenUsed/>
    <w:rsid w:val="00E3397E"/>
    <w:pPr>
      <w:spacing w:after="120"/>
    </w:pPr>
    <w:rPr>
      <w:sz w:val="16"/>
      <w:szCs w:val="16"/>
    </w:rPr>
  </w:style>
  <w:style w:type="character" w:customStyle="1" w:styleId="BodyText3Char">
    <w:name w:val="Body Text 3 Char"/>
    <w:basedOn w:val="DefaultParagraphFont"/>
    <w:link w:val="BodyText3"/>
    <w:uiPriority w:val="99"/>
    <w:semiHidden/>
    <w:rsid w:val="00E3397E"/>
    <w:rPr>
      <w:rFonts w:cs="Times New Roman"/>
      <w:sz w:val="16"/>
      <w:szCs w:val="16"/>
      <w:lang w:val="en-AU"/>
    </w:rPr>
  </w:style>
  <w:style w:type="paragraph" w:styleId="BodyTextFirstIndent">
    <w:name w:val="Body Text First Indent"/>
    <w:basedOn w:val="BodyText"/>
    <w:link w:val="BodyTextFirstIndentChar"/>
    <w:uiPriority w:val="99"/>
    <w:semiHidden/>
    <w:unhideWhenUsed/>
    <w:rsid w:val="00E3397E"/>
    <w:pPr>
      <w:ind w:firstLine="360"/>
    </w:pPr>
  </w:style>
  <w:style w:type="character" w:customStyle="1" w:styleId="BodyTextFirstIndentChar">
    <w:name w:val="Body Text First Indent Char"/>
    <w:basedOn w:val="BodyTextChar"/>
    <w:link w:val="BodyTextFirstIndent"/>
    <w:uiPriority w:val="99"/>
    <w:semiHidden/>
    <w:rsid w:val="00E3397E"/>
    <w:rPr>
      <w:rFonts w:eastAsia="Times New Roman" w:cs="Times New Roman"/>
      <w:szCs w:val="20"/>
      <w:lang w:val="en-AU"/>
    </w:rPr>
  </w:style>
  <w:style w:type="paragraph" w:styleId="BodyTextIndent">
    <w:name w:val="Body Text Indent"/>
    <w:basedOn w:val="BodyText"/>
    <w:link w:val="BodyTextIndentChar"/>
    <w:uiPriority w:val="99"/>
    <w:rsid w:val="000163A1"/>
    <w:pPr>
      <w:ind w:left="709"/>
    </w:pPr>
  </w:style>
  <w:style w:type="character" w:customStyle="1" w:styleId="BodyTextIndentChar">
    <w:name w:val="Body Text Indent Char"/>
    <w:basedOn w:val="DefaultParagraphFont"/>
    <w:link w:val="BodyTextIndent"/>
    <w:uiPriority w:val="99"/>
    <w:rsid w:val="000163A1"/>
    <w:rPr>
      <w:rFonts w:eastAsia="Times New Roman" w:cs="Times New Roman"/>
      <w:szCs w:val="20"/>
      <w:lang w:val="en-AU"/>
    </w:rPr>
  </w:style>
  <w:style w:type="paragraph" w:styleId="BodyTextFirstIndent2">
    <w:name w:val="Body Text First Indent 2"/>
    <w:basedOn w:val="BodyTextIndent"/>
    <w:link w:val="BodyTextFirstIndent2Char"/>
    <w:uiPriority w:val="99"/>
    <w:semiHidden/>
    <w:unhideWhenUsed/>
    <w:rsid w:val="00E3397E"/>
    <w:pPr>
      <w:ind w:firstLine="360"/>
    </w:pPr>
  </w:style>
  <w:style w:type="character" w:customStyle="1" w:styleId="BodyTextFirstIndent2Char">
    <w:name w:val="Body Text First Indent 2 Char"/>
    <w:basedOn w:val="BodyTextIndentChar"/>
    <w:link w:val="BodyTextFirstIndent2"/>
    <w:uiPriority w:val="99"/>
    <w:semiHidden/>
    <w:rsid w:val="00E3397E"/>
    <w:rPr>
      <w:rFonts w:eastAsia="Times New Roman" w:cs="Times New Roman"/>
      <w:szCs w:val="20"/>
      <w:lang w:val="en-AU"/>
    </w:rPr>
  </w:style>
  <w:style w:type="paragraph" w:styleId="BodyTextIndent2">
    <w:name w:val="Body Text Indent 2"/>
    <w:basedOn w:val="Normal"/>
    <w:link w:val="BodyTextIndent2Char"/>
    <w:rsid w:val="00E3397E"/>
    <w:pPr>
      <w:spacing w:line="480" w:lineRule="auto"/>
      <w:ind w:left="1418"/>
      <w:jc w:val="both"/>
    </w:pPr>
    <w:rPr>
      <w:rFonts w:eastAsia="Times New Roman"/>
    </w:rPr>
  </w:style>
  <w:style w:type="character" w:customStyle="1" w:styleId="BodyTextIndent2Char">
    <w:name w:val="Body Text Indent 2 Char"/>
    <w:basedOn w:val="DefaultParagraphFont"/>
    <w:link w:val="BodyTextIndent2"/>
    <w:rsid w:val="00E3397E"/>
    <w:rPr>
      <w:rFonts w:eastAsia="Times New Roman" w:cs="Times New Roman"/>
      <w:szCs w:val="20"/>
      <w:lang w:val="en-AU"/>
    </w:rPr>
  </w:style>
  <w:style w:type="paragraph" w:styleId="BodyTextIndent3">
    <w:name w:val="Body Text Indent 3"/>
    <w:basedOn w:val="Normal"/>
    <w:link w:val="BodyTextIndent3Char"/>
    <w:rsid w:val="00E3397E"/>
    <w:pPr>
      <w:ind w:left="2127"/>
      <w:jc w:val="both"/>
    </w:pPr>
    <w:rPr>
      <w:rFonts w:eastAsia="Times New Roman"/>
      <w:szCs w:val="22"/>
    </w:rPr>
  </w:style>
  <w:style w:type="character" w:customStyle="1" w:styleId="BodyTextIndent3Char">
    <w:name w:val="Body Text Indent 3 Char"/>
    <w:basedOn w:val="DefaultParagraphFont"/>
    <w:link w:val="BodyTextIndent3"/>
    <w:rsid w:val="00E3397E"/>
    <w:rPr>
      <w:rFonts w:eastAsia="Times New Roman" w:cs="Times New Roman"/>
      <w:lang w:val="en-AU"/>
    </w:rPr>
  </w:style>
  <w:style w:type="character" w:styleId="BookTitle">
    <w:name w:val="Book Title"/>
    <w:basedOn w:val="DefaultParagraphFont"/>
    <w:uiPriority w:val="33"/>
    <w:semiHidden/>
    <w:rsid w:val="001413A3"/>
    <w:rPr>
      <w:b/>
      <w:bCs/>
      <w:smallCaps/>
      <w:spacing w:val="5"/>
    </w:rPr>
  </w:style>
  <w:style w:type="paragraph" w:styleId="Caption">
    <w:name w:val="caption"/>
    <w:basedOn w:val="Normal"/>
    <w:next w:val="Normal"/>
    <w:uiPriority w:val="35"/>
    <w:semiHidden/>
    <w:unhideWhenUsed/>
    <w:qFormat/>
    <w:rsid w:val="001413A3"/>
    <w:pPr>
      <w:spacing w:after="200"/>
    </w:pPr>
    <w:rPr>
      <w:b/>
      <w:bCs/>
      <w:color w:val="4F81BD" w:themeColor="accent1"/>
      <w:sz w:val="18"/>
      <w:szCs w:val="18"/>
    </w:rPr>
  </w:style>
  <w:style w:type="paragraph" w:styleId="Closing">
    <w:name w:val="Closing"/>
    <w:basedOn w:val="Normal"/>
    <w:link w:val="ClosingChar"/>
    <w:uiPriority w:val="99"/>
    <w:semiHidden/>
    <w:unhideWhenUsed/>
    <w:rsid w:val="001413A3"/>
    <w:pPr>
      <w:ind w:left="4320"/>
    </w:pPr>
  </w:style>
  <w:style w:type="character" w:customStyle="1" w:styleId="ClosingChar">
    <w:name w:val="Closing Char"/>
    <w:basedOn w:val="DefaultParagraphFont"/>
    <w:link w:val="Closing"/>
    <w:uiPriority w:val="99"/>
    <w:semiHidden/>
    <w:rsid w:val="001413A3"/>
    <w:rPr>
      <w:lang w:val="en-AU"/>
    </w:rPr>
  </w:style>
  <w:style w:type="table" w:styleId="ColorfulGrid">
    <w:name w:val="Colorful Grid"/>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1413A3"/>
    <w:pPr>
      <w:spacing w:before="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1413A3"/>
    <w:pPr>
      <w:spacing w:before="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413A3"/>
    <w:pPr>
      <w:spacing w:before="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1413A3"/>
    <w:pPr>
      <w:spacing w:before="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1413A3"/>
    <w:pPr>
      <w:spacing w:before="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413A3"/>
    <w:pPr>
      <w:spacing w:before="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1413A3"/>
    <w:pPr>
      <w:spacing w:before="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1413A3"/>
    <w:pPr>
      <w:spacing w:before="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413A3"/>
    <w:pPr>
      <w:spacing w:before="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413A3"/>
    <w:pPr>
      <w:spacing w:before="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1413A3"/>
    <w:pPr>
      <w:spacing w:before="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413A3"/>
    <w:pPr>
      <w:spacing w:before="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413A3"/>
    <w:pPr>
      <w:spacing w:before="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rsid w:val="0030295B"/>
    <w:rPr>
      <w:sz w:val="16"/>
      <w:szCs w:val="16"/>
    </w:rPr>
  </w:style>
  <w:style w:type="paragraph" w:styleId="CommentText">
    <w:name w:val="annotation text"/>
    <w:basedOn w:val="Normal"/>
    <w:link w:val="CommentTextChar"/>
    <w:semiHidden/>
    <w:rsid w:val="0030295B"/>
    <w:rPr>
      <w:rFonts w:eastAsia="Times New Roman"/>
      <w:sz w:val="20"/>
    </w:rPr>
  </w:style>
  <w:style w:type="character" w:customStyle="1" w:styleId="CommentTextChar">
    <w:name w:val="Comment Text Char"/>
    <w:basedOn w:val="DefaultParagraphFont"/>
    <w:link w:val="CommentText"/>
    <w:semiHidden/>
    <w:rsid w:val="00DE3FD4"/>
    <w:rPr>
      <w:rFonts w:eastAsia="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1413A3"/>
    <w:rPr>
      <w:b/>
      <w:bCs/>
    </w:rPr>
  </w:style>
  <w:style w:type="character" w:customStyle="1" w:styleId="CommentSubjectChar">
    <w:name w:val="Comment Subject Char"/>
    <w:basedOn w:val="CommentTextChar"/>
    <w:link w:val="CommentSubject"/>
    <w:uiPriority w:val="99"/>
    <w:semiHidden/>
    <w:rsid w:val="001413A3"/>
    <w:rPr>
      <w:rFonts w:eastAsia="Times New Roman" w:cs="Times New Roman"/>
      <w:b/>
      <w:bCs/>
      <w:sz w:val="20"/>
      <w:szCs w:val="20"/>
      <w:lang w:val="en-AU"/>
    </w:rPr>
  </w:style>
  <w:style w:type="table" w:styleId="DarkList">
    <w:name w:val="Dark List"/>
    <w:basedOn w:val="TableNormal"/>
    <w:uiPriority w:val="70"/>
    <w:rsid w:val="001413A3"/>
    <w:pPr>
      <w:spacing w:before="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413A3"/>
    <w:pPr>
      <w:spacing w:before="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413A3"/>
    <w:pPr>
      <w:spacing w:before="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413A3"/>
    <w:pPr>
      <w:spacing w:before="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413A3"/>
    <w:pPr>
      <w:spacing w:before="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413A3"/>
    <w:pPr>
      <w:spacing w:before="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413A3"/>
    <w:pPr>
      <w:spacing w:before="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1413A3"/>
    <w:rPr>
      <w:rFonts w:ascii="Tahoma" w:hAnsi="Tahoma" w:cs="Tahoma"/>
      <w:sz w:val="16"/>
      <w:szCs w:val="16"/>
    </w:rPr>
  </w:style>
  <w:style w:type="character" w:customStyle="1" w:styleId="DocumentMapChar">
    <w:name w:val="Document Map Char"/>
    <w:basedOn w:val="DefaultParagraphFont"/>
    <w:link w:val="DocumentMap"/>
    <w:uiPriority w:val="99"/>
    <w:semiHidden/>
    <w:rsid w:val="001413A3"/>
    <w:rPr>
      <w:rFonts w:ascii="Tahoma" w:hAnsi="Tahoma" w:cs="Tahoma"/>
      <w:sz w:val="16"/>
      <w:szCs w:val="16"/>
      <w:lang w:val="en-AU"/>
    </w:rPr>
  </w:style>
  <w:style w:type="paragraph" w:styleId="E-mailSignature">
    <w:name w:val="E-mail Signature"/>
    <w:basedOn w:val="Normal"/>
    <w:link w:val="E-mailSignatureChar"/>
    <w:uiPriority w:val="99"/>
    <w:semiHidden/>
    <w:unhideWhenUsed/>
    <w:rsid w:val="001413A3"/>
  </w:style>
  <w:style w:type="character" w:customStyle="1" w:styleId="E-mailSignatureChar">
    <w:name w:val="E-mail Signature Char"/>
    <w:basedOn w:val="DefaultParagraphFont"/>
    <w:link w:val="E-mailSignature"/>
    <w:uiPriority w:val="99"/>
    <w:semiHidden/>
    <w:rsid w:val="001413A3"/>
    <w:rPr>
      <w:lang w:val="en-AU"/>
    </w:rPr>
  </w:style>
  <w:style w:type="character" w:styleId="Emphasis">
    <w:name w:val="Emphasis"/>
    <w:basedOn w:val="DefaultParagraphFont"/>
    <w:uiPriority w:val="20"/>
    <w:rsid w:val="001413A3"/>
    <w:rPr>
      <w:i/>
      <w:iCs/>
    </w:rPr>
  </w:style>
  <w:style w:type="character" w:styleId="EndnoteReference">
    <w:name w:val="endnote reference"/>
    <w:basedOn w:val="DefaultParagraphFont"/>
    <w:uiPriority w:val="99"/>
    <w:semiHidden/>
    <w:unhideWhenUsed/>
    <w:rsid w:val="001413A3"/>
    <w:rPr>
      <w:vertAlign w:val="superscript"/>
    </w:rPr>
  </w:style>
  <w:style w:type="paragraph" w:styleId="EnvelopeAddress">
    <w:name w:val="envelope address"/>
    <w:basedOn w:val="Normal"/>
    <w:uiPriority w:val="99"/>
    <w:semiHidden/>
    <w:unhideWhenUsed/>
    <w:rsid w:val="001413A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413A3"/>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1413A3"/>
    <w:rPr>
      <w:color w:val="800080" w:themeColor="followedHyperlink"/>
      <w:u w:val="single"/>
    </w:rPr>
  </w:style>
  <w:style w:type="character" w:styleId="FootnoteReference">
    <w:name w:val="footnote reference"/>
    <w:basedOn w:val="DefaultParagraphFont"/>
    <w:uiPriority w:val="99"/>
    <w:semiHidden/>
    <w:unhideWhenUsed/>
    <w:rsid w:val="001413A3"/>
    <w:rPr>
      <w:vertAlign w:val="superscript"/>
    </w:rPr>
  </w:style>
  <w:style w:type="character" w:styleId="HTMLAcronym">
    <w:name w:val="HTML Acronym"/>
    <w:basedOn w:val="DefaultParagraphFont"/>
    <w:uiPriority w:val="99"/>
    <w:semiHidden/>
    <w:unhideWhenUsed/>
    <w:rsid w:val="001413A3"/>
  </w:style>
  <w:style w:type="paragraph" w:styleId="HTMLAddress">
    <w:name w:val="HTML Address"/>
    <w:basedOn w:val="Normal"/>
    <w:link w:val="HTMLAddressChar"/>
    <w:uiPriority w:val="99"/>
    <w:semiHidden/>
    <w:unhideWhenUsed/>
    <w:rsid w:val="001413A3"/>
    <w:rPr>
      <w:i/>
      <w:iCs/>
    </w:rPr>
  </w:style>
  <w:style w:type="character" w:customStyle="1" w:styleId="HTMLAddressChar">
    <w:name w:val="HTML Address Char"/>
    <w:basedOn w:val="DefaultParagraphFont"/>
    <w:link w:val="HTMLAddress"/>
    <w:uiPriority w:val="99"/>
    <w:semiHidden/>
    <w:rsid w:val="001413A3"/>
    <w:rPr>
      <w:i/>
      <w:iCs/>
      <w:lang w:val="en-AU"/>
    </w:rPr>
  </w:style>
  <w:style w:type="character" w:styleId="HTMLCite">
    <w:name w:val="HTML Cite"/>
    <w:basedOn w:val="DefaultParagraphFont"/>
    <w:uiPriority w:val="99"/>
    <w:semiHidden/>
    <w:unhideWhenUsed/>
    <w:rsid w:val="001413A3"/>
    <w:rPr>
      <w:i/>
      <w:iCs/>
    </w:rPr>
  </w:style>
  <w:style w:type="character" w:styleId="HTMLCode">
    <w:name w:val="HTML Code"/>
    <w:basedOn w:val="DefaultParagraphFont"/>
    <w:uiPriority w:val="99"/>
    <w:semiHidden/>
    <w:unhideWhenUsed/>
    <w:rsid w:val="001413A3"/>
    <w:rPr>
      <w:rFonts w:ascii="Consolas" w:hAnsi="Consolas"/>
      <w:sz w:val="20"/>
      <w:szCs w:val="20"/>
    </w:rPr>
  </w:style>
  <w:style w:type="character" w:styleId="HTMLDefinition">
    <w:name w:val="HTML Definition"/>
    <w:basedOn w:val="DefaultParagraphFont"/>
    <w:uiPriority w:val="99"/>
    <w:semiHidden/>
    <w:unhideWhenUsed/>
    <w:rsid w:val="001413A3"/>
    <w:rPr>
      <w:i/>
      <w:iCs/>
    </w:rPr>
  </w:style>
  <w:style w:type="character" w:styleId="HTMLKeyboard">
    <w:name w:val="HTML Keyboard"/>
    <w:basedOn w:val="DefaultParagraphFont"/>
    <w:uiPriority w:val="99"/>
    <w:semiHidden/>
    <w:unhideWhenUsed/>
    <w:rsid w:val="001413A3"/>
    <w:rPr>
      <w:rFonts w:ascii="Consolas" w:hAnsi="Consolas"/>
      <w:sz w:val="20"/>
      <w:szCs w:val="20"/>
    </w:rPr>
  </w:style>
  <w:style w:type="paragraph" w:styleId="HTMLPreformatted">
    <w:name w:val="HTML Preformatted"/>
    <w:basedOn w:val="Normal"/>
    <w:link w:val="HTMLPreformattedChar"/>
    <w:uiPriority w:val="99"/>
    <w:semiHidden/>
    <w:unhideWhenUsed/>
    <w:rsid w:val="001413A3"/>
    <w:rPr>
      <w:rFonts w:ascii="Consolas" w:hAnsi="Consolas"/>
      <w:sz w:val="20"/>
    </w:rPr>
  </w:style>
  <w:style w:type="character" w:customStyle="1" w:styleId="HTMLPreformattedChar">
    <w:name w:val="HTML Preformatted Char"/>
    <w:basedOn w:val="DefaultParagraphFont"/>
    <w:link w:val="HTMLPreformatted"/>
    <w:uiPriority w:val="99"/>
    <w:semiHidden/>
    <w:rsid w:val="001413A3"/>
    <w:rPr>
      <w:rFonts w:ascii="Consolas" w:hAnsi="Consolas"/>
      <w:sz w:val="20"/>
      <w:szCs w:val="20"/>
      <w:lang w:val="en-AU"/>
    </w:rPr>
  </w:style>
  <w:style w:type="character" w:styleId="HTMLSample">
    <w:name w:val="HTML Sample"/>
    <w:basedOn w:val="DefaultParagraphFont"/>
    <w:uiPriority w:val="99"/>
    <w:semiHidden/>
    <w:unhideWhenUsed/>
    <w:rsid w:val="001413A3"/>
    <w:rPr>
      <w:rFonts w:ascii="Consolas" w:hAnsi="Consolas"/>
      <w:sz w:val="24"/>
      <w:szCs w:val="24"/>
    </w:rPr>
  </w:style>
  <w:style w:type="character" w:styleId="HTMLTypewriter">
    <w:name w:val="HTML Typewriter"/>
    <w:basedOn w:val="DefaultParagraphFont"/>
    <w:uiPriority w:val="99"/>
    <w:semiHidden/>
    <w:unhideWhenUsed/>
    <w:rsid w:val="001413A3"/>
    <w:rPr>
      <w:rFonts w:ascii="Consolas" w:hAnsi="Consolas"/>
      <w:sz w:val="20"/>
      <w:szCs w:val="20"/>
    </w:rPr>
  </w:style>
  <w:style w:type="character" w:styleId="HTMLVariable">
    <w:name w:val="HTML Variable"/>
    <w:basedOn w:val="DefaultParagraphFont"/>
    <w:uiPriority w:val="99"/>
    <w:semiHidden/>
    <w:unhideWhenUsed/>
    <w:rsid w:val="001413A3"/>
    <w:rPr>
      <w:i/>
      <w:iCs/>
    </w:rPr>
  </w:style>
  <w:style w:type="character" w:styleId="Hyperlink">
    <w:name w:val="Hyperlink"/>
    <w:basedOn w:val="DefaultParagraphFont"/>
    <w:uiPriority w:val="99"/>
    <w:rsid w:val="0030295B"/>
    <w:rPr>
      <w:color w:val="0000FF" w:themeColor="hyperlink"/>
      <w:u w:val="single"/>
    </w:rPr>
  </w:style>
  <w:style w:type="paragraph" w:styleId="Index1">
    <w:name w:val="index 1"/>
    <w:basedOn w:val="Normal"/>
    <w:next w:val="Normal"/>
    <w:autoRedefine/>
    <w:uiPriority w:val="99"/>
    <w:semiHidden/>
    <w:unhideWhenUsed/>
    <w:rsid w:val="001413A3"/>
    <w:pPr>
      <w:ind w:left="220" w:hanging="220"/>
    </w:pPr>
  </w:style>
  <w:style w:type="paragraph" w:styleId="Index2">
    <w:name w:val="index 2"/>
    <w:basedOn w:val="Normal"/>
    <w:next w:val="Normal"/>
    <w:autoRedefine/>
    <w:uiPriority w:val="99"/>
    <w:semiHidden/>
    <w:unhideWhenUsed/>
    <w:rsid w:val="001413A3"/>
    <w:pPr>
      <w:ind w:left="440" w:hanging="220"/>
    </w:pPr>
  </w:style>
  <w:style w:type="paragraph" w:styleId="Index3">
    <w:name w:val="index 3"/>
    <w:basedOn w:val="Normal"/>
    <w:next w:val="Normal"/>
    <w:autoRedefine/>
    <w:uiPriority w:val="99"/>
    <w:semiHidden/>
    <w:unhideWhenUsed/>
    <w:rsid w:val="001413A3"/>
    <w:pPr>
      <w:ind w:left="660" w:hanging="220"/>
    </w:pPr>
  </w:style>
  <w:style w:type="paragraph" w:styleId="Index4">
    <w:name w:val="index 4"/>
    <w:basedOn w:val="Normal"/>
    <w:next w:val="Normal"/>
    <w:autoRedefine/>
    <w:uiPriority w:val="99"/>
    <w:semiHidden/>
    <w:unhideWhenUsed/>
    <w:rsid w:val="001413A3"/>
    <w:pPr>
      <w:ind w:left="880" w:hanging="220"/>
    </w:pPr>
  </w:style>
  <w:style w:type="paragraph" w:styleId="Index5">
    <w:name w:val="index 5"/>
    <w:basedOn w:val="Normal"/>
    <w:next w:val="Normal"/>
    <w:autoRedefine/>
    <w:uiPriority w:val="99"/>
    <w:semiHidden/>
    <w:unhideWhenUsed/>
    <w:rsid w:val="001413A3"/>
    <w:pPr>
      <w:ind w:left="1100" w:hanging="220"/>
    </w:pPr>
  </w:style>
  <w:style w:type="paragraph" w:styleId="Index6">
    <w:name w:val="index 6"/>
    <w:basedOn w:val="Normal"/>
    <w:next w:val="Normal"/>
    <w:autoRedefine/>
    <w:uiPriority w:val="99"/>
    <w:semiHidden/>
    <w:unhideWhenUsed/>
    <w:rsid w:val="001413A3"/>
    <w:pPr>
      <w:ind w:left="1320" w:hanging="220"/>
    </w:pPr>
  </w:style>
  <w:style w:type="paragraph" w:styleId="Index7">
    <w:name w:val="index 7"/>
    <w:basedOn w:val="Normal"/>
    <w:next w:val="Normal"/>
    <w:autoRedefine/>
    <w:uiPriority w:val="99"/>
    <w:semiHidden/>
    <w:unhideWhenUsed/>
    <w:rsid w:val="001413A3"/>
    <w:pPr>
      <w:ind w:left="1540" w:hanging="220"/>
    </w:pPr>
  </w:style>
  <w:style w:type="paragraph" w:styleId="Index8">
    <w:name w:val="index 8"/>
    <w:basedOn w:val="Normal"/>
    <w:next w:val="Normal"/>
    <w:autoRedefine/>
    <w:uiPriority w:val="99"/>
    <w:semiHidden/>
    <w:unhideWhenUsed/>
    <w:rsid w:val="001413A3"/>
    <w:pPr>
      <w:ind w:left="1760" w:hanging="220"/>
    </w:pPr>
  </w:style>
  <w:style w:type="paragraph" w:styleId="Index9">
    <w:name w:val="index 9"/>
    <w:basedOn w:val="Normal"/>
    <w:next w:val="Normal"/>
    <w:autoRedefine/>
    <w:uiPriority w:val="99"/>
    <w:semiHidden/>
    <w:unhideWhenUsed/>
    <w:rsid w:val="001413A3"/>
    <w:pPr>
      <w:ind w:left="1980" w:hanging="220"/>
    </w:pPr>
  </w:style>
  <w:style w:type="paragraph" w:styleId="IndexHeading">
    <w:name w:val="index heading"/>
    <w:basedOn w:val="Normal"/>
    <w:next w:val="Index1"/>
    <w:uiPriority w:val="99"/>
    <w:semiHidden/>
    <w:unhideWhenUsed/>
    <w:rsid w:val="001413A3"/>
    <w:rPr>
      <w:rFonts w:asciiTheme="majorHAnsi" w:eastAsiaTheme="majorEastAsia" w:hAnsiTheme="majorHAnsi" w:cstheme="majorBidi"/>
      <w:b/>
      <w:bCs/>
    </w:rPr>
  </w:style>
  <w:style w:type="character" w:styleId="IntenseEmphasis">
    <w:name w:val="Intense Emphasis"/>
    <w:basedOn w:val="DefaultParagraphFont"/>
    <w:uiPriority w:val="21"/>
    <w:semiHidden/>
    <w:rsid w:val="001413A3"/>
    <w:rPr>
      <w:b/>
      <w:bCs/>
      <w:i/>
      <w:iCs/>
      <w:color w:val="4F81BD" w:themeColor="accent1"/>
    </w:rPr>
  </w:style>
  <w:style w:type="paragraph" w:styleId="IntenseQuote">
    <w:name w:val="Intense Quote"/>
    <w:basedOn w:val="Normal"/>
    <w:next w:val="Normal"/>
    <w:link w:val="IntenseQuoteChar"/>
    <w:uiPriority w:val="30"/>
    <w:semiHidden/>
    <w:rsid w:val="001413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DE3FD4"/>
    <w:rPr>
      <w:rFonts w:cs="Times New Roman"/>
      <w:b/>
      <w:bCs/>
      <w:i/>
      <w:iCs/>
      <w:color w:val="4F81BD" w:themeColor="accent1"/>
      <w:szCs w:val="20"/>
      <w:lang w:val="en-AU"/>
    </w:rPr>
  </w:style>
  <w:style w:type="character" w:styleId="IntenseReference">
    <w:name w:val="Intense Reference"/>
    <w:basedOn w:val="DefaultParagraphFont"/>
    <w:uiPriority w:val="32"/>
    <w:semiHidden/>
    <w:rsid w:val="001413A3"/>
    <w:rPr>
      <w:b/>
      <w:bCs/>
      <w:smallCaps/>
      <w:color w:val="C0504D" w:themeColor="accent2"/>
      <w:spacing w:val="5"/>
      <w:u w:val="single"/>
    </w:rPr>
  </w:style>
  <w:style w:type="table" w:styleId="LightGrid">
    <w:name w:val="Light Grid"/>
    <w:basedOn w:val="TableNormal"/>
    <w:uiPriority w:val="62"/>
    <w:rsid w:val="001413A3"/>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413A3"/>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413A3"/>
    <w:pPr>
      <w:spacing w:before="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1413A3"/>
    <w:pPr>
      <w:spacing w:before="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1413A3"/>
    <w:pPr>
      <w:spacing w:before="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1413A3"/>
    <w:pPr>
      <w:spacing w:before="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1413A3"/>
    <w:pPr>
      <w:spacing w:before="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1413A3"/>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413A3"/>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1413A3"/>
    <w:pPr>
      <w:spacing w:before="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1413A3"/>
    <w:pPr>
      <w:spacing w:before="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413A3"/>
    <w:pPr>
      <w:spacing w:before="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413A3"/>
    <w:pPr>
      <w:spacing w:before="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1413A3"/>
    <w:pPr>
      <w:spacing w:before="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1413A3"/>
    <w:pPr>
      <w:spacing w:before="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413A3"/>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413A3"/>
    <w:pPr>
      <w:spacing w:before="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413A3"/>
    <w:pPr>
      <w:spacing w:before="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413A3"/>
    <w:pPr>
      <w:spacing w:before="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413A3"/>
    <w:pPr>
      <w:spacing w:before="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413A3"/>
    <w:pPr>
      <w:spacing w:before="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1413A3"/>
  </w:style>
  <w:style w:type="paragraph" w:styleId="List">
    <w:name w:val="List"/>
    <w:basedOn w:val="Normal"/>
    <w:uiPriority w:val="99"/>
    <w:semiHidden/>
    <w:unhideWhenUsed/>
    <w:rsid w:val="001413A3"/>
    <w:pPr>
      <w:ind w:left="360" w:hanging="360"/>
      <w:contextualSpacing/>
    </w:pPr>
  </w:style>
  <w:style w:type="paragraph" w:styleId="List2">
    <w:name w:val="List 2"/>
    <w:basedOn w:val="Normal"/>
    <w:uiPriority w:val="99"/>
    <w:semiHidden/>
    <w:unhideWhenUsed/>
    <w:rsid w:val="001413A3"/>
    <w:pPr>
      <w:ind w:left="720" w:hanging="360"/>
      <w:contextualSpacing/>
    </w:pPr>
  </w:style>
  <w:style w:type="paragraph" w:styleId="List3">
    <w:name w:val="List 3"/>
    <w:basedOn w:val="Normal"/>
    <w:uiPriority w:val="99"/>
    <w:semiHidden/>
    <w:unhideWhenUsed/>
    <w:rsid w:val="001413A3"/>
    <w:pPr>
      <w:ind w:left="1080" w:hanging="360"/>
      <w:contextualSpacing/>
    </w:pPr>
  </w:style>
  <w:style w:type="paragraph" w:styleId="List4">
    <w:name w:val="List 4"/>
    <w:basedOn w:val="Normal"/>
    <w:uiPriority w:val="99"/>
    <w:semiHidden/>
    <w:unhideWhenUsed/>
    <w:rsid w:val="001413A3"/>
    <w:pPr>
      <w:ind w:left="1440" w:hanging="360"/>
      <w:contextualSpacing/>
    </w:pPr>
  </w:style>
  <w:style w:type="paragraph" w:styleId="List5">
    <w:name w:val="List 5"/>
    <w:basedOn w:val="Normal"/>
    <w:uiPriority w:val="99"/>
    <w:semiHidden/>
    <w:unhideWhenUsed/>
    <w:rsid w:val="001413A3"/>
    <w:pPr>
      <w:ind w:left="1800" w:hanging="360"/>
      <w:contextualSpacing/>
    </w:pPr>
  </w:style>
  <w:style w:type="paragraph" w:styleId="ListBullet">
    <w:name w:val="List Bullet"/>
    <w:basedOn w:val="Normal"/>
    <w:uiPriority w:val="99"/>
    <w:semiHidden/>
    <w:unhideWhenUsed/>
    <w:rsid w:val="001413A3"/>
    <w:pPr>
      <w:numPr>
        <w:numId w:val="1"/>
      </w:numPr>
      <w:contextualSpacing/>
    </w:pPr>
  </w:style>
  <w:style w:type="paragraph" w:styleId="ListBullet2">
    <w:name w:val="List Bullet 2"/>
    <w:basedOn w:val="Normal"/>
    <w:uiPriority w:val="99"/>
    <w:semiHidden/>
    <w:unhideWhenUsed/>
    <w:rsid w:val="001413A3"/>
    <w:pPr>
      <w:numPr>
        <w:numId w:val="2"/>
      </w:numPr>
      <w:contextualSpacing/>
    </w:pPr>
  </w:style>
  <w:style w:type="paragraph" w:styleId="ListBullet3">
    <w:name w:val="List Bullet 3"/>
    <w:basedOn w:val="Normal"/>
    <w:uiPriority w:val="99"/>
    <w:semiHidden/>
    <w:unhideWhenUsed/>
    <w:rsid w:val="001413A3"/>
    <w:pPr>
      <w:numPr>
        <w:numId w:val="3"/>
      </w:numPr>
      <w:contextualSpacing/>
    </w:pPr>
  </w:style>
  <w:style w:type="paragraph" w:styleId="ListBullet4">
    <w:name w:val="List Bullet 4"/>
    <w:basedOn w:val="Normal"/>
    <w:uiPriority w:val="99"/>
    <w:semiHidden/>
    <w:unhideWhenUsed/>
    <w:rsid w:val="001413A3"/>
    <w:pPr>
      <w:numPr>
        <w:numId w:val="4"/>
      </w:numPr>
      <w:contextualSpacing/>
    </w:pPr>
  </w:style>
  <w:style w:type="paragraph" w:styleId="ListBullet5">
    <w:name w:val="List Bullet 5"/>
    <w:basedOn w:val="Normal"/>
    <w:uiPriority w:val="99"/>
    <w:semiHidden/>
    <w:unhideWhenUsed/>
    <w:rsid w:val="001413A3"/>
    <w:pPr>
      <w:numPr>
        <w:numId w:val="5"/>
      </w:numPr>
      <w:contextualSpacing/>
    </w:pPr>
  </w:style>
  <w:style w:type="paragraph" w:styleId="ListContinue">
    <w:name w:val="List Continue"/>
    <w:basedOn w:val="Normal"/>
    <w:uiPriority w:val="99"/>
    <w:semiHidden/>
    <w:unhideWhenUsed/>
    <w:rsid w:val="001413A3"/>
    <w:pPr>
      <w:spacing w:after="120"/>
      <w:ind w:left="360"/>
      <w:contextualSpacing/>
    </w:pPr>
  </w:style>
  <w:style w:type="paragraph" w:styleId="ListContinue2">
    <w:name w:val="List Continue 2"/>
    <w:basedOn w:val="Normal"/>
    <w:uiPriority w:val="99"/>
    <w:semiHidden/>
    <w:unhideWhenUsed/>
    <w:rsid w:val="001413A3"/>
    <w:pPr>
      <w:spacing w:after="120"/>
      <w:ind w:left="720"/>
      <w:contextualSpacing/>
    </w:pPr>
  </w:style>
  <w:style w:type="paragraph" w:styleId="ListContinue3">
    <w:name w:val="List Continue 3"/>
    <w:basedOn w:val="Normal"/>
    <w:uiPriority w:val="99"/>
    <w:semiHidden/>
    <w:unhideWhenUsed/>
    <w:rsid w:val="001413A3"/>
    <w:pPr>
      <w:spacing w:after="120"/>
      <w:ind w:left="1080"/>
      <w:contextualSpacing/>
    </w:pPr>
  </w:style>
  <w:style w:type="paragraph" w:styleId="ListContinue4">
    <w:name w:val="List Continue 4"/>
    <w:basedOn w:val="Normal"/>
    <w:uiPriority w:val="99"/>
    <w:semiHidden/>
    <w:unhideWhenUsed/>
    <w:rsid w:val="001413A3"/>
    <w:pPr>
      <w:spacing w:after="120"/>
      <w:ind w:left="1440"/>
      <w:contextualSpacing/>
    </w:pPr>
  </w:style>
  <w:style w:type="paragraph" w:styleId="ListContinue5">
    <w:name w:val="List Continue 5"/>
    <w:basedOn w:val="Normal"/>
    <w:uiPriority w:val="99"/>
    <w:semiHidden/>
    <w:unhideWhenUsed/>
    <w:rsid w:val="001413A3"/>
    <w:pPr>
      <w:spacing w:after="120"/>
      <w:ind w:left="1800"/>
      <w:contextualSpacing/>
    </w:pPr>
  </w:style>
  <w:style w:type="paragraph" w:styleId="ListNumber">
    <w:name w:val="List Number"/>
    <w:basedOn w:val="Normal"/>
    <w:uiPriority w:val="99"/>
    <w:semiHidden/>
    <w:unhideWhenUsed/>
    <w:rsid w:val="001413A3"/>
    <w:pPr>
      <w:numPr>
        <w:numId w:val="6"/>
      </w:numPr>
      <w:contextualSpacing/>
    </w:pPr>
  </w:style>
  <w:style w:type="paragraph" w:styleId="ListNumber2">
    <w:name w:val="List Number 2"/>
    <w:basedOn w:val="Normal"/>
    <w:uiPriority w:val="99"/>
    <w:semiHidden/>
    <w:unhideWhenUsed/>
    <w:rsid w:val="001413A3"/>
    <w:pPr>
      <w:numPr>
        <w:numId w:val="7"/>
      </w:numPr>
      <w:contextualSpacing/>
    </w:pPr>
  </w:style>
  <w:style w:type="paragraph" w:styleId="ListNumber3">
    <w:name w:val="List Number 3"/>
    <w:basedOn w:val="Normal"/>
    <w:uiPriority w:val="99"/>
    <w:semiHidden/>
    <w:unhideWhenUsed/>
    <w:rsid w:val="001413A3"/>
    <w:pPr>
      <w:numPr>
        <w:numId w:val="8"/>
      </w:numPr>
      <w:contextualSpacing/>
    </w:pPr>
  </w:style>
  <w:style w:type="paragraph" w:styleId="ListNumber4">
    <w:name w:val="List Number 4"/>
    <w:basedOn w:val="Normal"/>
    <w:uiPriority w:val="99"/>
    <w:semiHidden/>
    <w:unhideWhenUsed/>
    <w:rsid w:val="001413A3"/>
    <w:pPr>
      <w:numPr>
        <w:numId w:val="9"/>
      </w:numPr>
      <w:contextualSpacing/>
    </w:pPr>
  </w:style>
  <w:style w:type="paragraph" w:styleId="ListNumber5">
    <w:name w:val="List Number 5"/>
    <w:basedOn w:val="Normal"/>
    <w:uiPriority w:val="99"/>
    <w:semiHidden/>
    <w:unhideWhenUsed/>
    <w:rsid w:val="001413A3"/>
    <w:pPr>
      <w:numPr>
        <w:numId w:val="10"/>
      </w:numPr>
      <w:contextualSpacing/>
    </w:pPr>
  </w:style>
  <w:style w:type="paragraph" w:styleId="ListParagraph">
    <w:name w:val="List Paragraph"/>
    <w:basedOn w:val="Normal"/>
    <w:uiPriority w:val="34"/>
    <w:qFormat/>
    <w:rsid w:val="0030295B"/>
    <w:pPr>
      <w:ind w:left="720"/>
      <w:contextualSpacing/>
    </w:pPr>
  </w:style>
  <w:style w:type="paragraph" w:styleId="MacroText">
    <w:name w:val="macro"/>
    <w:link w:val="MacroTextChar"/>
    <w:uiPriority w:val="99"/>
    <w:semiHidden/>
    <w:unhideWhenUsed/>
    <w:rsid w:val="001413A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AU"/>
    </w:rPr>
  </w:style>
  <w:style w:type="character" w:customStyle="1" w:styleId="MacroTextChar">
    <w:name w:val="Macro Text Char"/>
    <w:basedOn w:val="DefaultParagraphFont"/>
    <w:link w:val="MacroText"/>
    <w:uiPriority w:val="99"/>
    <w:semiHidden/>
    <w:rsid w:val="001413A3"/>
    <w:rPr>
      <w:rFonts w:ascii="Consolas" w:hAnsi="Consolas"/>
      <w:sz w:val="20"/>
      <w:szCs w:val="20"/>
      <w:lang w:val="en-AU"/>
    </w:rPr>
  </w:style>
  <w:style w:type="table" w:styleId="MediumGrid1">
    <w:name w:val="Medium Grid 1"/>
    <w:basedOn w:val="TableNormal"/>
    <w:uiPriority w:val="67"/>
    <w:rsid w:val="001413A3"/>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413A3"/>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413A3"/>
    <w:pPr>
      <w:spacing w:before="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413A3"/>
    <w:pPr>
      <w:spacing w:before="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413A3"/>
    <w:pPr>
      <w:spacing w:before="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413A3"/>
    <w:pPr>
      <w:spacing w:before="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413A3"/>
    <w:pPr>
      <w:spacing w:before="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1413A3"/>
    <w:pPr>
      <w:spacing w:before="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1413A3"/>
    <w:pPr>
      <w:spacing w:before="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413A3"/>
    <w:pPr>
      <w:spacing w:before="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413A3"/>
    <w:pPr>
      <w:spacing w:before="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413A3"/>
    <w:pPr>
      <w:spacing w:before="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413A3"/>
    <w:pPr>
      <w:spacing w:before="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413A3"/>
    <w:pPr>
      <w:spacing w:before="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413A3"/>
    <w:pPr>
      <w:spacing w:before="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413A3"/>
    <w:pPr>
      <w:spacing w:before="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1413A3"/>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413A3"/>
    <w:pPr>
      <w:spacing w:before="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413A3"/>
    <w:pPr>
      <w:spacing w:before="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413A3"/>
    <w:pPr>
      <w:spacing w:before="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413A3"/>
    <w:pPr>
      <w:spacing w:before="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413A3"/>
    <w:pPr>
      <w:spacing w:before="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413A3"/>
    <w:pPr>
      <w:spacing w:before="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413A3"/>
    <w:pPr>
      <w:spacing w:before="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1413A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413A3"/>
    <w:rPr>
      <w:rFonts w:asciiTheme="majorHAnsi" w:eastAsiaTheme="majorEastAsia" w:hAnsiTheme="majorHAnsi" w:cstheme="majorBidi"/>
      <w:sz w:val="24"/>
      <w:szCs w:val="24"/>
      <w:shd w:val="pct20" w:color="auto" w:fill="auto"/>
      <w:lang w:val="en-AU"/>
    </w:rPr>
  </w:style>
  <w:style w:type="paragraph" w:styleId="NoSpacing">
    <w:name w:val="No Spacing"/>
    <w:uiPriority w:val="1"/>
    <w:rsid w:val="001413A3"/>
    <w:pPr>
      <w:spacing w:before="0"/>
    </w:pPr>
    <w:rPr>
      <w:lang w:val="en-AU"/>
    </w:rPr>
  </w:style>
  <w:style w:type="paragraph" w:styleId="NormalWeb">
    <w:name w:val="Normal (Web)"/>
    <w:basedOn w:val="Normal"/>
    <w:uiPriority w:val="99"/>
    <w:semiHidden/>
    <w:unhideWhenUsed/>
    <w:rsid w:val="001413A3"/>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1413A3"/>
  </w:style>
  <w:style w:type="character" w:customStyle="1" w:styleId="NoteHeadingChar">
    <w:name w:val="Note Heading Char"/>
    <w:basedOn w:val="DefaultParagraphFont"/>
    <w:link w:val="NoteHeading"/>
    <w:uiPriority w:val="99"/>
    <w:semiHidden/>
    <w:rsid w:val="001413A3"/>
    <w:rPr>
      <w:lang w:val="en-AU"/>
    </w:rPr>
  </w:style>
  <w:style w:type="character" w:styleId="PageNumber">
    <w:name w:val="page number"/>
    <w:basedOn w:val="DefaultParagraphFont"/>
    <w:uiPriority w:val="99"/>
    <w:semiHidden/>
    <w:unhideWhenUsed/>
    <w:rsid w:val="001413A3"/>
  </w:style>
  <w:style w:type="character" w:styleId="PlaceholderText">
    <w:name w:val="Placeholder Text"/>
    <w:basedOn w:val="DefaultParagraphFont"/>
    <w:uiPriority w:val="99"/>
    <w:semiHidden/>
    <w:rsid w:val="001413A3"/>
    <w:rPr>
      <w:color w:val="808080"/>
    </w:rPr>
  </w:style>
  <w:style w:type="paragraph" w:styleId="PlainText">
    <w:name w:val="Plain Text"/>
    <w:basedOn w:val="Normal"/>
    <w:link w:val="PlainTextChar"/>
    <w:uiPriority w:val="99"/>
    <w:semiHidden/>
    <w:unhideWhenUsed/>
    <w:rsid w:val="001413A3"/>
    <w:rPr>
      <w:rFonts w:ascii="Consolas" w:hAnsi="Consolas"/>
      <w:sz w:val="21"/>
      <w:szCs w:val="21"/>
    </w:rPr>
  </w:style>
  <w:style w:type="character" w:customStyle="1" w:styleId="PlainTextChar">
    <w:name w:val="Plain Text Char"/>
    <w:basedOn w:val="DefaultParagraphFont"/>
    <w:link w:val="PlainText"/>
    <w:uiPriority w:val="99"/>
    <w:semiHidden/>
    <w:rsid w:val="001413A3"/>
    <w:rPr>
      <w:rFonts w:ascii="Consolas" w:hAnsi="Consolas"/>
      <w:sz w:val="21"/>
      <w:szCs w:val="21"/>
      <w:lang w:val="en-AU"/>
    </w:rPr>
  </w:style>
  <w:style w:type="paragraph" w:styleId="Quote">
    <w:name w:val="Quote"/>
    <w:basedOn w:val="Normal"/>
    <w:next w:val="Normal"/>
    <w:link w:val="QuoteChar"/>
    <w:uiPriority w:val="29"/>
    <w:rsid w:val="001413A3"/>
    <w:rPr>
      <w:i/>
      <w:iCs/>
      <w:color w:val="000000" w:themeColor="text1"/>
    </w:rPr>
  </w:style>
  <w:style w:type="character" w:customStyle="1" w:styleId="QuoteChar">
    <w:name w:val="Quote Char"/>
    <w:basedOn w:val="DefaultParagraphFont"/>
    <w:link w:val="Quote"/>
    <w:uiPriority w:val="29"/>
    <w:rsid w:val="001413A3"/>
    <w:rPr>
      <w:i/>
      <w:iCs/>
      <w:color w:val="000000" w:themeColor="text1"/>
      <w:lang w:val="en-AU"/>
    </w:rPr>
  </w:style>
  <w:style w:type="paragraph" w:styleId="Salutation">
    <w:name w:val="Salutation"/>
    <w:basedOn w:val="Normal"/>
    <w:next w:val="Normal"/>
    <w:link w:val="SalutationChar"/>
    <w:uiPriority w:val="99"/>
    <w:semiHidden/>
    <w:unhideWhenUsed/>
    <w:rsid w:val="001413A3"/>
  </w:style>
  <w:style w:type="character" w:customStyle="1" w:styleId="SalutationChar">
    <w:name w:val="Salutation Char"/>
    <w:basedOn w:val="DefaultParagraphFont"/>
    <w:link w:val="Salutation"/>
    <w:uiPriority w:val="99"/>
    <w:semiHidden/>
    <w:rsid w:val="001413A3"/>
    <w:rPr>
      <w:lang w:val="en-AU"/>
    </w:rPr>
  </w:style>
  <w:style w:type="paragraph" w:styleId="Signature">
    <w:name w:val="Signature"/>
    <w:basedOn w:val="Normal"/>
    <w:link w:val="SignatureChar"/>
    <w:uiPriority w:val="99"/>
    <w:semiHidden/>
    <w:unhideWhenUsed/>
    <w:rsid w:val="001413A3"/>
    <w:pPr>
      <w:ind w:left="4320"/>
    </w:pPr>
  </w:style>
  <w:style w:type="character" w:customStyle="1" w:styleId="SignatureChar">
    <w:name w:val="Signature Char"/>
    <w:basedOn w:val="DefaultParagraphFont"/>
    <w:link w:val="Signature"/>
    <w:uiPriority w:val="99"/>
    <w:semiHidden/>
    <w:rsid w:val="001413A3"/>
    <w:rPr>
      <w:lang w:val="en-AU"/>
    </w:rPr>
  </w:style>
  <w:style w:type="character" w:styleId="Strong">
    <w:name w:val="Strong"/>
    <w:basedOn w:val="DefaultParagraphFont"/>
    <w:uiPriority w:val="22"/>
    <w:rsid w:val="001413A3"/>
    <w:rPr>
      <w:b/>
      <w:bCs/>
    </w:rPr>
  </w:style>
  <w:style w:type="paragraph" w:styleId="Subtitle">
    <w:name w:val="Subtitle"/>
    <w:basedOn w:val="Normal"/>
    <w:next w:val="Normal"/>
    <w:link w:val="SubtitleChar"/>
    <w:uiPriority w:val="11"/>
    <w:rsid w:val="001413A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413A3"/>
    <w:rPr>
      <w:rFonts w:asciiTheme="majorHAnsi" w:eastAsiaTheme="majorEastAsia" w:hAnsiTheme="majorHAnsi" w:cstheme="majorBidi"/>
      <w:i/>
      <w:iCs/>
      <w:color w:val="4F81BD" w:themeColor="accent1"/>
      <w:spacing w:val="15"/>
      <w:sz w:val="24"/>
      <w:szCs w:val="24"/>
      <w:lang w:val="en-AU"/>
    </w:rPr>
  </w:style>
  <w:style w:type="character" w:styleId="SubtleEmphasis">
    <w:name w:val="Subtle Emphasis"/>
    <w:basedOn w:val="DefaultParagraphFont"/>
    <w:uiPriority w:val="19"/>
    <w:rsid w:val="001413A3"/>
    <w:rPr>
      <w:i/>
      <w:iCs/>
      <w:color w:val="808080" w:themeColor="text1" w:themeTint="7F"/>
    </w:rPr>
  </w:style>
  <w:style w:type="character" w:styleId="SubtleReference">
    <w:name w:val="Subtle Reference"/>
    <w:basedOn w:val="DefaultParagraphFont"/>
    <w:uiPriority w:val="31"/>
    <w:rsid w:val="001413A3"/>
    <w:rPr>
      <w:smallCaps/>
      <w:color w:val="C0504D" w:themeColor="accent2"/>
      <w:u w:val="single"/>
    </w:rPr>
  </w:style>
  <w:style w:type="table" w:styleId="Table3Deffects1">
    <w:name w:val="Table 3D effects 1"/>
    <w:basedOn w:val="TableNormal"/>
    <w:uiPriority w:val="99"/>
    <w:semiHidden/>
    <w:unhideWhenUsed/>
    <w:rsid w:val="001413A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413A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413A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413A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413A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413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413A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413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413A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413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413A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413A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413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413A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413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413A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413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0295B"/>
    <w:pPr>
      <w:spacing w:before="0"/>
      <w:jc w:val="left"/>
    </w:pPr>
    <w:rPr>
      <w:rFonts w:cs="Times New Roman"/>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413A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413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413A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413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413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1413A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413A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413A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413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413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413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413A3"/>
    <w:pPr>
      <w:ind w:left="220" w:hanging="220"/>
    </w:pPr>
  </w:style>
  <w:style w:type="paragraph" w:styleId="TableofFigures">
    <w:name w:val="table of figures"/>
    <w:basedOn w:val="Normal"/>
    <w:next w:val="Normal"/>
    <w:uiPriority w:val="99"/>
    <w:semiHidden/>
    <w:unhideWhenUsed/>
    <w:rsid w:val="001413A3"/>
  </w:style>
  <w:style w:type="table" w:styleId="TableProfessional">
    <w:name w:val="Table Professional"/>
    <w:basedOn w:val="TableNormal"/>
    <w:uiPriority w:val="99"/>
    <w:semiHidden/>
    <w:unhideWhenUsed/>
    <w:rsid w:val="001413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413A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413A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413A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413A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413A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41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413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413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413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next w:val="BodyText"/>
    <w:link w:val="TitleChar"/>
    <w:qFormat/>
    <w:rsid w:val="0030295B"/>
    <w:pPr>
      <w:keepNext/>
      <w:spacing w:before="360"/>
      <w:contextualSpacing/>
      <w:jc w:val="left"/>
    </w:pPr>
    <w:rPr>
      <w:rFonts w:eastAsiaTheme="majorEastAsia" w:cstheme="majorBidi"/>
      <w:spacing w:val="5"/>
      <w:kern w:val="28"/>
      <w:sz w:val="28"/>
      <w:szCs w:val="52"/>
      <w:lang w:val="en-AU"/>
    </w:rPr>
  </w:style>
  <w:style w:type="character" w:customStyle="1" w:styleId="TitleChar">
    <w:name w:val="Title Char"/>
    <w:basedOn w:val="DefaultParagraphFont"/>
    <w:link w:val="Title"/>
    <w:rsid w:val="0030295B"/>
    <w:rPr>
      <w:rFonts w:eastAsiaTheme="majorEastAsia" w:cstheme="majorBidi"/>
      <w:spacing w:val="5"/>
      <w:kern w:val="28"/>
      <w:sz w:val="28"/>
      <w:szCs w:val="52"/>
      <w:lang w:val="en-AU"/>
    </w:rPr>
  </w:style>
  <w:style w:type="paragraph" w:styleId="TOAHeading">
    <w:name w:val="toa heading"/>
    <w:basedOn w:val="Normal"/>
    <w:next w:val="Normal"/>
    <w:uiPriority w:val="99"/>
    <w:semiHidden/>
    <w:unhideWhenUsed/>
    <w:rsid w:val="001413A3"/>
    <w:pPr>
      <w:spacing w:before="120"/>
    </w:pPr>
    <w:rPr>
      <w:rFonts w:asciiTheme="majorHAnsi" w:eastAsiaTheme="majorEastAsia" w:hAnsiTheme="majorHAnsi" w:cstheme="majorBidi"/>
      <w:b/>
      <w:bCs/>
      <w:sz w:val="24"/>
      <w:szCs w:val="24"/>
    </w:rPr>
  </w:style>
  <w:style w:type="numbering" w:customStyle="1" w:styleId="Headings">
    <w:name w:val="Headings"/>
    <w:rsid w:val="0030295B"/>
    <w:pPr>
      <w:numPr>
        <w:numId w:val="11"/>
      </w:numPr>
    </w:pPr>
  </w:style>
  <w:style w:type="numbering" w:customStyle="1" w:styleId="Schedules">
    <w:name w:val="Schedules"/>
    <w:uiPriority w:val="99"/>
    <w:rsid w:val="0030295B"/>
    <w:pPr>
      <w:numPr>
        <w:numId w:val="14"/>
      </w:numPr>
    </w:pPr>
  </w:style>
  <w:style w:type="paragraph" w:customStyle="1" w:styleId="S4Heading1">
    <w:name w:val="S4.Heading 1"/>
    <w:basedOn w:val="Normal"/>
    <w:next w:val="AnnexName"/>
    <w:link w:val="S4Heading1Char"/>
    <w:rsid w:val="00D47615"/>
    <w:pPr>
      <w:numPr>
        <w:numId w:val="17"/>
      </w:numPr>
      <w:spacing w:before="240" w:after="240"/>
      <w:jc w:val="center"/>
      <w:outlineLvl w:val="0"/>
    </w:pPr>
    <w:rPr>
      <w:rFonts w:cs="Arial"/>
      <w:b/>
      <w:color w:val="000000"/>
    </w:rPr>
  </w:style>
  <w:style w:type="paragraph" w:customStyle="1" w:styleId="SchedName">
    <w:name w:val="SchedName"/>
    <w:next w:val="Normal"/>
    <w:uiPriority w:val="2"/>
    <w:qFormat/>
    <w:rsid w:val="0030295B"/>
    <w:pPr>
      <w:jc w:val="center"/>
    </w:pPr>
    <w:rPr>
      <w:rFonts w:eastAsia="Times New Roman" w:cs="Times New Roman"/>
      <w:sz w:val="28"/>
      <w:szCs w:val="20"/>
      <w:lang w:val="en-AU"/>
    </w:rPr>
  </w:style>
  <w:style w:type="character" w:customStyle="1" w:styleId="S4Heading1Char">
    <w:name w:val="S4.Heading 1 Char"/>
    <w:basedOn w:val="DefaultParagraphFont"/>
    <w:link w:val="S4Heading1"/>
    <w:rsid w:val="00D47615"/>
    <w:rPr>
      <w:rFonts w:cs="Arial"/>
      <w:b/>
      <w:color w:val="000000"/>
      <w:szCs w:val="20"/>
      <w:lang w:val="en-AU"/>
    </w:rPr>
  </w:style>
  <w:style w:type="paragraph" w:customStyle="1" w:styleId="S4Heading2">
    <w:name w:val="S4.Heading 2"/>
    <w:basedOn w:val="Normal"/>
    <w:link w:val="S4Heading2Char"/>
    <w:rsid w:val="00D47615"/>
    <w:pPr>
      <w:numPr>
        <w:ilvl w:val="1"/>
        <w:numId w:val="17"/>
      </w:numPr>
      <w:spacing w:before="240"/>
      <w:jc w:val="both"/>
      <w:outlineLvl w:val="1"/>
    </w:pPr>
    <w:rPr>
      <w:rFonts w:cs="Arial"/>
      <w:b/>
      <w:color w:val="000000"/>
    </w:rPr>
  </w:style>
  <w:style w:type="character" w:customStyle="1" w:styleId="S4Heading2Char">
    <w:name w:val="S4.Heading 2 Char"/>
    <w:basedOn w:val="DefaultParagraphFont"/>
    <w:link w:val="S4Heading2"/>
    <w:rsid w:val="00D47615"/>
    <w:rPr>
      <w:rFonts w:cs="Arial"/>
      <w:b/>
      <w:color w:val="000000"/>
      <w:szCs w:val="20"/>
      <w:lang w:val="en-AU"/>
    </w:rPr>
  </w:style>
  <w:style w:type="paragraph" w:customStyle="1" w:styleId="S4Heading3">
    <w:name w:val="S4.Heading 3"/>
    <w:basedOn w:val="Normal"/>
    <w:link w:val="S4Heading3Char"/>
    <w:rsid w:val="00D47615"/>
    <w:pPr>
      <w:numPr>
        <w:ilvl w:val="2"/>
        <w:numId w:val="17"/>
      </w:numPr>
      <w:spacing w:before="240"/>
      <w:jc w:val="both"/>
      <w:outlineLvl w:val="2"/>
    </w:pPr>
    <w:rPr>
      <w:rFonts w:cs="Arial"/>
      <w:b/>
      <w:color w:val="000000"/>
    </w:rPr>
  </w:style>
  <w:style w:type="paragraph" w:customStyle="1" w:styleId="S3Heading1">
    <w:name w:val="S3.Heading 1"/>
    <w:basedOn w:val="Normal"/>
    <w:next w:val="SchedName"/>
    <w:link w:val="S3Heading1Char"/>
    <w:rsid w:val="00D47615"/>
    <w:pPr>
      <w:pageBreakBefore/>
      <w:numPr>
        <w:numId w:val="16"/>
      </w:numPr>
      <w:spacing w:before="240" w:after="240"/>
      <w:jc w:val="center"/>
      <w:outlineLvl w:val="0"/>
    </w:pPr>
    <w:rPr>
      <w:rFonts w:eastAsia="Times New Roman" w:cs="Arial"/>
      <w:color w:val="000000"/>
      <w:sz w:val="32"/>
    </w:rPr>
  </w:style>
  <w:style w:type="character" w:customStyle="1" w:styleId="S4Heading3Char">
    <w:name w:val="S4.Heading 3 Char"/>
    <w:basedOn w:val="DefaultParagraphFont"/>
    <w:link w:val="S4Heading3"/>
    <w:rsid w:val="00D47615"/>
    <w:rPr>
      <w:rFonts w:cs="Arial"/>
      <w:b/>
      <w:color w:val="000000"/>
      <w:szCs w:val="20"/>
      <w:lang w:val="en-AU"/>
    </w:rPr>
  </w:style>
  <w:style w:type="character" w:customStyle="1" w:styleId="S3Heading1Char">
    <w:name w:val="S3.Heading 1 Char"/>
    <w:basedOn w:val="DefaultParagraphFont"/>
    <w:link w:val="S3Heading1"/>
    <w:rsid w:val="00D47615"/>
    <w:rPr>
      <w:rFonts w:eastAsia="Times New Roman" w:cs="Arial"/>
      <w:color w:val="000000"/>
      <w:sz w:val="32"/>
      <w:szCs w:val="20"/>
      <w:lang w:val="en-AU"/>
    </w:rPr>
  </w:style>
  <w:style w:type="paragraph" w:customStyle="1" w:styleId="S3Heading2">
    <w:name w:val="S3.Heading 2"/>
    <w:basedOn w:val="Normal"/>
    <w:next w:val="BodyTextIndent"/>
    <w:link w:val="S3Heading2Char"/>
    <w:rsid w:val="00D47615"/>
    <w:pPr>
      <w:keepNext/>
      <w:numPr>
        <w:ilvl w:val="1"/>
        <w:numId w:val="16"/>
      </w:numPr>
      <w:spacing w:before="240"/>
      <w:jc w:val="both"/>
      <w:outlineLvl w:val="1"/>
    </w:pPr>
    <w:rPr>
      <w:rFonts w:eastAsia="Times New Roman" w:cs="Arial"/>
      <w:b/>
      <w:color w:val="000000"/>
      <w:sz w:val="24"/>
    </w:rPr>
  </w:style>
  <w:style w:type="character" w:customStyle="1" w:styleId="S3Heading2Char">
    <w:name w:val="S3.Heading 2 Char"/>
    <w:basedOn w:val="DefaultParagraphFont"/>
    <w:link w:val="S3Heading2"/>
    <w:rsid w:val="00D47615"/>
    <w:rPr>
      <w:rFonts w:eastAsia="Times New Roman" w:cs="Arial"/>
      <w:b/>
      <w:color w:val="000000"/>
      <w:sz w:val="24"/>
      <w:szCs w:val="20"/>
      <w:lang w:val="en-AU"/>
    </w:rPr>
  </w:style>
  <w:style w:type="paragraph" w:customStyle="1" w:styleId="PartyCName">
    <w:name w:val="PartyCName"/>
    <w:basedOn w:val="BodyText"/>
    <w:next w:val="Normal"/>
    <w:qFormat/>
    <w:rsid w:val="0030295B"/>
    <w:pPr>
      <w:spacing w:before="360"/>
    </w:pPr>
    <w:rPr>
      <w:sz w:val="28"/>
    </w:rPr>
  </w:style>
  <w:style w:type="paragraph" w:customStyle="1" w:styleId="Infobox">
    <w:name w:val="Infobox"/>
    <w:basedOn w:val="BodyText"/>
    <w:qFormat/>
    <w:rsid w:val="0030295B"/>
    <w:pPr>
      <w:pBdr>
        <w:top w:val="single" w:sz="12" w:space="1" w:color="auto"/>
        <w:left w:val="single" w:sz="12" w:space="4" w:color="auto"/>
        <w:bottom w:val="single" w:sz="12" w:space="1" w:color="auto"/>
        <w:right w:val="single" w:sz="12" w:space="4" w:color="auto"/>
      </w:pBdr>
      <w:shd w:val="clear" w:color="auto" w:fill="CCCCCC"/>
      <w:spacing w:before="120" w:after="120"/>
      <w:ind w:left="720"/>
    </w:pPr>
    <w:rPr>
      <w:sz w:val="20"/>
    </w:rPr>
  </w:style>
  <w:style w:type="character" w:customStyle="1" w:styleId="Subhead1">
    <w:name w:val="Subhead1"/>
    <w:basedOn w:val="DefaultParagraphFont"/>
    <w:rsid w:val="0030295B"/>
    <w:rPr>
      <w:rFonts w:ascii="Arial Narrow" w:hAnsi="Arial Narrow"/>
      <w:b/>
      <w:sz w:val="24"/>
    </w:rPr>
  </w:style>
  <w:style w:type="paragraph" w:customStyle="1" w:styleId="PartyInfo">
    <w:name w:val="PartyInfo"/>
    <w:basedOn w:val="Normal"/>
    <w:next w:val="BodyText"/>
    <w:rsid w:val="00126D25"/>
    <w:pPr>
      <w:spacing w:before="240"/>
    </w:pPr>
    <w:rPr>
      <w:szCs w:val="18"/>
    </w:rPr>
  </w:style>
  <w:style w:type="paragraph" w:customStyle="1" w:styleId="PartyName">
    <w:name w:val="PartyName"/>
    <w:basedOn w:val="Normal"/>
    <w:next w:val="BodyText"/>
    <w:rsid w:val="00126D25"/>
    <w:pPr>
      <w:spacing w:before="240"/>
    </w:pPr>
    <w:rPr>
      <w:b/>
    </w:rPr>
  </w:style>
  <w:style w:type="paragraph" w:customStyle="1" w:styleId="AnnexName">
    <w:name w:val="AnnexName"/>
    <w:basedOn w:val="Normal"/>
    <w:next w:val="Normal"/>
    <w:uiPriority w:val="2"/>
    <w:qFormat/>
    <w:rsid w:val="00E3397E"/>
    <w:pPr>
      <w:spacing w:before="240"/>
      <w:jc w:val="center"/>
    </w:pPr>
    <w:rPr>
      <w:b/>
      <w:sz w:val="28"/>
    </w:rPr>
  </w:style>
  <w:style w:type="paragraph" w:customStyle="1" w:styleId="SupervisorBox">
    <w:name w:val="SupervisorBox"/>
    <w:basedOn w:val="Normal"/>
    <w:qFormat/>
    <w:rsid w:val="00E3397E"/>
    <w:pPr>
      <w:pBdr>
        <w:top w:val="double" w:sz="4" w:space="1" w:color="auto"/>
        <w:left w:val="double" w:sz="4" w:space="4" w:color="auto"/>
        <w:bottom w:val="double" w:sz="4" w:space="1" w:color="auto"/>
        <w:right w:val="double" w:sz="4" w:space="4" w:color="auto"/>
      </w:pBdr>
      <w:spacing w:before="120" w:after="120"/>
      <w:ind w:left="720"/>
      <w:jc w:val="both"/>
    </w:pPr>
  </w:style>
  <w:style w:type="paragraph" w:customStyle="1" w:styleId="CoverPageFooterColumn1">
    <w:name w:val="CoverPageFooter_Column1"/>
    <w:basedOn w:val="Normal"/>
    <w:uiPriority w:val="99"/>
    <w:semiHidden/>
    <w:rsid w:val="00B45D8E"/>
    <w:rPr>
      <w:sz w:val="20"/>
    </w:rPr>
  </w:style>
  <w:style w:type="paragraph" w:customStyle="1" w:styleId="CoverPageFooterColumn2">
    <w:name w:val="CoverPageFooter_Column2"/>
    <w:basedOn w:val="Normal"/>
    <w:uiPriority w:val="99"/>
    <w:semiHidden/>
    <w:qFormat/>
    <w:rsid w:val="00B45D8E"/>
    <w:pPr>
      <w:tabs>
        <w:tab w:val="left" w:pos="484"/>
      </w:tabs>
    </w:pPr>
    <w:rPr>
      <w:sz w:val="20"/>
      <w:lang w:val="fr-FR"/>
    </w:rPr>
  </w:style>
  <w:style w:type="paragraph" w:customStyle="1" w:styleId="CoverPageFooterColumn3">
    <w:name w:val="CoverPageFooter_Column3"/>
    <w:basedOn w:val="Normal"/>
    <w:uiPriority w:val="99"/>
    <w:semiHidden/>
    <w:qFormat/>
    <w:rsid w:val="00B45D8E"/>
    <w:pPr>
      <w:tabs>
        <w:tab w:val="left" w:pos="1167"/>
      </w:tabs>
    </w:pPr>
    <w:rPr>
      <w:spacing w:val="-2"/>
      <w:sz w:val="20"/>
    </w:rPr>
  </w:style>
  <w:style w:type="paragraph" w:customStyle="1" w:styleId="S2Heading1">
    <w:name w:val="S2.Heading 1"/>
    <w:basedOn w:val="Normal"/>
    <w:link w:val="S2Heading1Char"/>
    <w:rsid w:val="00B65E2A"/>
    <w:pPr>
      <w:numPr>
        <w:numId w:val="15"/>
      </w:numPr>
      <w:spacing w:before="240"/>
      <w:jc w:val="both"/>
      <w:outlineLvl w:val="0"/>
    </w:pPr>
    <w:rPr>
      <w:rFonts w:eastAsia="Times New Roman" w:cs="Arial"/>
      <w:color w:val="000000"/>
      <w:lang w:eastAsia="en-AU"/>
    </w:rPr>
  </w:style>
  <w:style w:type="paragraph" w:customStyle="1" w:styleId="S3Heading3">
    <w:name w:val="S3.Heading 3"/>
    <w:basedOn w:val="Normal"/>
    <w:next w:val="S3Heading4"/>
    <w:link w:val="S3Heading3Char"/>
    <w:rsid w:val="00D47615"/>
    <w:pPr>
      <w:keepLines/>
      <w:numPr>
        <w:ilvl w:val="2"/>
        <w:numId w:val="16"/>
      </w:numPr>
      <w:spacing w:before="240"/>
      <w:jc w:val="both"/>
      <w:outlineLvl w:val="2"/>
    </w:pPr>
    <w:rPr>
      <w:rFonts w:eastAsia="Times New Roman" w:cs="Arial"/>
      <w:b/>
      <w:color w:val="000000"/>
    </w:rPr>
  </w:style>
  <w:style w:type="character" w:customStyle="1" w:styleId="S2Heading1Char">
    <w:name w:val="S2.Heading 1 Char"/>
    <w:basedOn w:val="DefaultParagraphFont"/>
    <w:link w:val="S2Heading1"/>
    <w:rsid w:val="00B65E2A"/>
    <w:rPr>
      <w:rFonts w:eastAsia="Times New Roman" w:cs="Arial"/>
      <w:color w:val="000000"/>
      <w:szCs w:val="20"/>
      <w:lang w:val="en-AU" w:eastAsia="en-AU"/>
    </w:rPr>
  </w:style>
  <w:style w:type="paragraph" w:customStyle="1" w:styleId="S2Heading2">
    <w:name w:val="S2.Heading 2"/>
    <w:basedOn w:val="Normal"/>
    <w:link w:val="S2Heading2Char"/>
    <w:rsid w:val="00B65E2A"/>
    <w:pPr>
      <w:numPr>
        <w:ilvl w:val="1"/>
        <w:numId w:val="15"/>
      </w:numPr>
      <w:spacing w:before="240"/>
      <w:jc w:val="both"/>
      <w:outlineLvl w:val="1"/>
    </w:pPr>
    <w:rPr>
      <w:rFonts w:eastAsia="Times New Roman" w:cs="Arial"/>
      <w:color w:val="000000"/>
      <w:kern w:val="16"/>
      <w:lang w:eastAsia="en-AU"/>
    </w:rPr>
  </w:style>
  <w:style w:type="character" w:customStyle="1" w:styleId="S2Heading2Char">
    <w:name w:val="S2.Heading 2 Char"/>
    <w:basedOn w:val="DefaultParagraphFont"/>
    <w:link w:val="S2Heading2"/>
    <w:rsid w:val="00B65E2A"/>
    <w:rPr>
      <w:rFonts w:eastAsia="Times New Roman" w:cs="Arial"/>
      <w:color w:val="000000"/>
      <w:kern w:val="16"/>
      <w:szCs w:val="20"/>
      <w:lang w:val="en-AU" w:eastAsia="en-AU"/>
    </w:rPr>
  </w:style>
  <w:style w:type="paragraph" w:customStyle="1" w:styleId="S2Heading3">
    <w:name w:val="S2.Heading 3"/>
    <w:basedOn w:val="Normal"/>
    <w:link w:val="S2Heading3Char"/>
    <w:rsid w:val="00B65E2A"/>
    <w:pPr>
      <w:numPr>
        <w:ilvl w:val="2"/>
        <w:numId w:val="15"/>
      </w:numPr>
      <w:spacing w:before="240"/>
      <w:jc w:val="both"/>
      <w:outlineLvl w:val="2"/>
    </w:pPr>
    <w:rPr>
      <w:rFonts w:eastAsia="Times New Roman" w:cs="Arial"/>
      <w:color w:val="000000"/>
      <w:lang w:eastAsia="en-AU"/>
    </w:rPr>
  </w:style>
  <w:style w:type="character" w:customStyle="1" w:styleId="S2Heading3Char">
    <w:name w:val="S2.Heading 3 Char"/>
    <w:basedOn w:val="DefaultParagraphFont"/>
    <w:link w:val="S2Heading3"/>
    <w:rsid w:val="00B65E2A"/>
    <w:rPr>
      <w:rFonts w:eastAsia="Times New Roman" w:cs="Arial"/>
      <w:color w:val="000000"/>
      <w:szCs w:val="20"/>
      <w:lang w:val="en-AU" w:eastAsia="en-AU"/>
    </w:rPr>
  </w:style>
  <w:style w:type="paragraph" w:customStyle="1" w:styleId="S2Heading4">
    <w:name w:val="S2.Heading 4"/>
    <w:basedOn w:val="Normal"/>
    <w:link w:val="S2Heading4Char"/>
    <w:rsid w:val="00B65E2A"/>
    <w:pPr>
      <w:numPr>
        <w:ilvl w:val="3"/>
        <w:numId w:val="15"/>
      </w:numPr>
      <w:spacing w:before="240"/>
      <w:jc w:val="both"/>
      <w:outlineLvl w:val="3"/>
    </w:pPr>
    <w:rPr>
      <w:rFonts w:eastAsia="Times New Roman" w:cs="Arial"/>
      <w:color w:val="000000"/>
      <w:lang w:eastAsia="en-AU"/>
    </w:rPr>
  </w:style>
  <w:style w:type="character" w:customStyle="1" w:styleId="S2Heading4Char">
    <w:name w:val="S2.Heading 4 Char"/>
    <w:basedOn w:val="DefaultParagraphFont"/>
    <w:link w:val="S2Heading4"/>
    <w:rsid w:val="00B65E2A"/>
    <w:rPr>
      <w:rFonts w:eastAsia="Times New Roman" w:cs="Arial"/>
      <w:color w:val="000000"/>
      <w:szCs w:val="20"/>
      <w:lang w:val="en-AU" w:eastAsia="en-AU"/>
    </w:rPr>
  </w:style>
  <w:style w:type="paragraph" w:customStyle="1" w:styleId="S2Heading5">
    <w:name w:val="S2.Heading 5"/>
    <w:basedOn w:val="Normal"/>
    <w:link w:val="S2Heading5Char"/>
    <w:semiHidden/>
    <w:rsid w:val="00B65E2A"/>
    <w:pPr>
      <w:numPr>
        <w:ilvl w:val="4"/>
        <w:numId w:val="15"/>
      </w:numPr>
      <w:spacing w:before="240"/>
      <w:jc w:val="both"/>
      <w:outlineLvl w:val="4"/>
    </w:pPr>
    <w:rPr>
      <w:rFonts w:eastAsia="Times New Roman" w:cs="Arial"/>
      <w:color w:val="000000"/>
      <w:lang w:eastAsia="en-AU"/>
    </w:rPr>
  </w:style>
  <w:style w:type="character" w:customStyle="1" w:styleId="S2Heading5Char">
    <w:name w:val="S2.Heading 5 Char"/>
    <w:basedOn w:val="DefaultParagraphFont"/>
    <w:link w:val="S2Heading5"/>
    <w:semiHidden/>
    <w:rsid w:val="00B65E2A"/>
    <w:rPr>
      <w:rFonts w:eastAsia="Times New Roman" w:cs="Arial"/>
      <w:color w:val="000000"/>
      <w:szCs w:val="20"/>
      <w:lang w:val="en-AU" w:eastAsia="en-AU"/>
    </w:rPr>
  </w:style>
  <w:style w:type="paragraph" w:customStyle="1" w:styleId="S2Heading6">
    <w:name w:val="S2.Heading 6"/>
    <w:basedOn w:val="Normal"/>
    <w:link w:val="S2Heading6Char"/>
    <w:semiHidden/>
    <w:rsid w:val="00B65E2A"/>
    <w:pPr>
      <w:numPr>
        <w:ilvl w:val="5"/>
        <w:numId w:val="15"/>
      </w:numPr>
      <w:spacing w:before="240"/>
      <w:outlineLvl w:val="5"/>
    </w:pPr>
    <w:rPr>
      <w:rFonts w:eastAsia="Times New Roman" w:cs="Arial"/>
      <w:color w:val="000000"/>
      <w:lang w:eastAsia="en-AU"/>
    </w:rPr>
  </w:style>
  <w:style w:type="character" w:customStyle="1" w:styleId="S2Heading6Char">
    <w:name w:val="S2.Heading 6 Char"/>
    <w:basedOn w:val="DefaultParagraphFont"/>
    <w:link w:val="S2Heading6"/>
    <w:semiHidden/>
    <w:rsid w:val="00B65E2A"/>
    <w:rPr>
      <w:rFonts w:eastAsia="Times New Roman" w:cs="Arial"/>
      <w:color w:val="000000"/>
      <w:szCs w:val="20"/>
      <w:lang w:val="en-AU" w:eastAsia="en-AU"/>
    </w:rPr>
  </w:style>
  <w:style w:type="paragraph" w:customStyle="1" w:styleId="S2Heading7">
    <w:name w:val="S2.Heading 7"/>
    <w:basedOn w:val="Normal"/>
    <w:link w:val="S2Heading7Char"/>
    <w:semiHidden/>
    <w:rsid w:val="00B65E2A"/>
    <w:pPr>
      <w:numPr>
        <w:ilvl w:val="6"/>
        <w:numId w:val="15"/>
      </w:numPr>
      <w:spacing w:before="240"/>
      <w:jc w:val="both"/>
      <w:outlineLvl w:val="6"/>
    </w:pPr>
    <w:rPr>
      <w:rFonts w:eastAsia="Times New Roman" w:cs="Arial"/>
      <w:color w:val="000000"/>
      <w:lang w:eastAsia="en-AU"/>
    </w:rPr>
  </w:style>
  <w:style w:type="character" w:customStyle="1" w:styleId="S2Heading7Char">
    <w:name w:val="S2.Heading 7 Char"/>
    <w:basedOn w:val="DefaultParagraphFont"/>
    <w:link w:val="S2Heading7"/>
    <w:semiHidden/>
    <w:rsid w:val="00B65E2A"/>
    <w:rPr>
      <w:rFonts w:eastAsia="Times New Roman" w:cs="Arial"/>
      <w:color w:val="000000"/>
      <w:szCs w:val="20"/>
      <w:lang w:val="en-AU" w:eastAsia="en-AU"/>
    </w:rPr>
  </w:style>
  <w:style w:type="paragraph" w:customStyle="1" w:styleId="S2Heading8">
    <w:name w:val="S2.Heading 8"/>
    <w:basedOn w:val="Normal"/>
    <w:link w:val="S2Heading8Char"/>
    <w:semiHidden/>
    <w:rsid w:val="00B65E2A"/>
    <w:pPr>
      <w:numPr>
        <w:ilvl w:val="7"/>
        <w:numId w:val="15"/>
      </w:numPr>
      <w:spacing w:before="240"/>
      <w:jc w:val="both"/>
      <w:outlineLvl w:val="7"/>
    </w:pPr>
    <w:rPr>
      <w:rFonts w:eastAsia="Times New Roman" w:cs="Arial"/>
      <w:color w:val="000000"/>
      <w:lang w:eastAsia="en-AU"/>
    </w:rPr>
  </w:style>
  <w:style w:type="character" w:customStyle="1" w:styleId="S2Heading8Char">
    <w:name w:val="S2.Heading 8 Char"/>
    <w:basedOn w:val="DefaultParagraphFont"/>
    <w:link w:val="S2Heading8"/>
    <w:semiHidden/>
    <w:rsid w:val="00B65E2A"/>
    <w:rPr>
      <w:rFonts w:eastAsia="Times New Roman" w:cs="Arial"/>
      <w:color w:val="000000"/>
      <w:szCs w:val="20"/>
      <w:lang w:val="en-AU" w:eastAsia="en-AU"/>
    </w:rPr>
  </w:style>
  <w:style w:type="paragraph" w:customStyle="1" w:styleId="S2Heading9">
    <w:name w:val="S2.Heading 9"/>
    <w:basedOn w:val="Normal"/>
    <w:link w:val="S2Heading9Char"/>
    <w:semiHidden/>
    <w:rsid w:val="00B65E2A"/>
    <w:pPr>
      <w:numPr>
        <w:ilvl w:val="8"/>
        <w:numId w:val="15"/>
      </w:numPr>
      <w:spacing w:before="240"/>
      <w:jc w:val="both"/>
      <w:outlineLvl w:val="8"/>
    </w:pPr>
    <w:rPr>
      <w:rFonts w:eastAsia="Times New Roman" w:cs="Arial"/>
      <w:color w:val="000000"/>
      <w:lang w:eastAsia="en-AU"/>
    </w:rPr>
  </w:style>
  <w:style w:type="character" w:customStyle="1" w:styleId="S2Heading9Char">
    <w:name w:val="S2.Heading 9 Char"/>
    <w:basedOn w:val="DefaultParagraphFont"/>
    <w:link w:val="S2Heading9"/>
    <w:semiHidden/>
    <w:rsid w:val="00B65E2A"/>
    <w:rPr>
      <w:rFonts w:eastAsia="Times New Roman" w:cs="Arial"/>
      <w:color w:val="000000"/>
      <w:szCs w:val="20"/>
      <w:lang w:val="en-AU" w:eastAsia="en-AU"/>
    </w:rPr>
  </w:style>
  <w:style w:type="character" w:customStyle="1" w:styleId="S3Heading3Char">
    <w:name w:val="S3.Heading 3 Char"/>
    <w:basedOn w:val="DefaultParagraphFont"/>
    <w:link w:val="S3Heading3"/>
    <w:rsid w:val="00D47615"/>
    <w:rPr>
      <w:rFonts w:eastAsia="Times New Roman" w:cs="Arial"/>
      <w:b/>
      <w:color w:val="000000"/>
      <w:szCs w:val="20"/>
      <w:lang w:val="en-AU"/>
    </w:rPr>
  </w:style>
  <w:style w:type="paragraph" w:customStyle="1" w:styleId="S3Heading4">
    <w:name w:val="S3.Heading 4"/>
    <w:basedOn w:val="Normal"/>
    <w:link w:val="S3Heading4Char"/>
    <w:rsid w:val="00D47615"/>
    <w:pPr>
      <w:numPr>
        <w:ilvl w:val="3"/>
        <w:numId w:val="16"/>
      </w:numPr>
      <w:spacing w:before="240"/>
      <w:jc w:val="both"/>
      <w:outlineLvl w:val="3"/>
    </w:pPr>
    <w:rPr>
      <w:rFonts w:eastAsia="Times New Roman" w:cs="Arial"/>
      <w:color w:val="000000"/>
    </w:rPr>
  </w:style>
  <w:style w:type="character" w:customStyle="1" w:styleId="S3Heading4Char">
    <w:name w:val="S3.Heading 4 Char"/>
    <w:basedOn w:val="DefaultParagraphFont"/>
    <w:link w:val="S3Heading4"/>
    <w:rsid w:val="00D47615"/>
    <w:rPr>
      <w:rFonts w:eastAsia="Times New Roman" w:cs="Arial"/>
      <w:color w:val="000000"/>
      <w:szCs w:val="20"/>
      <w:lang w:val="en-AU"/>
    </w:rPr>
  </w:style>
  <w:style w:type="paragraph" w:customStyle="1" w:styleId="S3Heading5">
    <w:name w:val="S3.Heading 5"/>
    <w:basedOn w:val="Normal"/>
    <w:link w:val="S3Heading5Char"/>
    <w:semiHidden/>
    <w:rsid w:val="00D47615"/>
    <w:pPr>
      <w:numPr>
        <w:ilvl w:val="4"/>
        <w:numId w:val="16"/>
      </w:numPr>
      <w:spacing w:before="240"/>
      <w:jc w:val="both"/>
      <w:outlineLvl w:val="4"/>
    </w:pPr>
    <w:rPr>
      <w:rFonts w:eastAsia="Times New Roman" w:cs="Arial"/>
      <w:color w:val="000000"/>
    </w:rPr>
  </w:style>
  <w:style w:type="character" w:customStyle="1" w:styleId="S3Heading5Char">
    <w:name w:val="S3.Heading 5 Char"/>
    <w:basedOn w:val="DefaultParagraphFont"/>
    <w:link w:val="S3Heading5"/>
    <w:semiHidden/>
    <w:rsid w:val="00D47615"/>
    <w:rPr>
      <w:rFonts w:eastAsia="Times New Roman" w:cs="Arial"/>
      <w:color w:val="000000"/>
      <w:szCs w:val="20"/>
      <w:lang w:val="en-AU"/>
    </w:rPr>
  </w:style>
  <w:style w:type="paragraph" w:customStyle="1" w:styleId="S3Heading6">
    <w:name w:val="S3.Heading 6"/>
    <w:basedOn w:val="Normal"/>
    <w:link w:val="S3Heading6Char"/>
    <w:semiHidden/>
    <w:rsid w:val="00D47615"/>
    <w:pPr>
      <w:numPr>
        <w:ilvl w:val="5"/>
        <w:numId w:val="16"/>
      </w:numPr>
      <w:spacing w:before="240"/>
      <w:jc w:val="both"/>
      <w:outlineLvl w:val="5"/>
    </w:pPr>
    <w:rPr>
      <w:rFonts w:eastAsia="Times New Roman" w:cs="Arial"/>
      <w:color w:val="000000"/>
    </w:rPr>
  </w:style>
  <w:style w:type="character" w:customStyle="1" w:styleId="S3Heading6Char">
    <w:name w:val="S3.Heading 6 Char"/>
    <w:basedOn w:val="DefaultParagraphFont"/>
    <w:link w:val="S3Heading6"/>
    <w:semiHidden/>
    <w:rsid w:val="00D47615"/>
    <w:rPr>
      <w:rFonts w:eastAsia="Times New Roman" w:cs="Arial"/>
      <w:color w:val="000000"/>
      <w:szCs w:val="20"/>
      <w:lang w:val="en-AU"/>
    </w:rPr>
  </w:style>
  <w:style w:type="paragraph" w:customStyle="1" w:styleId="S3Heading7">
    <w:name w:val="S3.Heading 7"/>
    <w:basedOn w:val="Normal"/>
    <w:link w:val="S3Heading7Char"/>
    <w:semiHidden/>
    <w:rsid w:val="00D47615"/>
    <w:pPr>
      <w:numPr>
        <w:ilvl w:val="6"/>
        <w:numId w:val="16"/>
      </w:numPr>
      <w:spacing w:before="240"/>
      <w:jc w:val="both"/>
      <w:outlineLvl w:val="6"/>
    </w:pPr>
    <w:rPr>
      <w:rFonts w:eastAsia="Times New Roman" w:cs="Arial"/>
      <w:color w:val="000000"/>
    </w:rPr>
  </w:style>
  <w:style w:type="character" w:customStyle="1" w:styleId="S3Heading7Char">
    <w:name w:val="S3.Heading 7 Char"/>
    <w:basedOn w:val="DefaultParagraphFont"/>
    <w:link w:val="S3Heading7"/>
    <w:semiHidden/>
    <w:rsid w:val="00D47615"/>
    <w:rPr>
      <w:rFonts w:eastAsia="Times New Roman" w:cs="Arial"/>
      <w:color w:val="000000"/>
      <w:szCs w:val="20"/>
      <w:lang w:val="en-AU"/>
    </w:rPr>
  </w:style>
  <w:style w:type="paragraph" w:customStyle="1" w:styleId="S3Heading8">
    <w:name w:val="S3.Heading 8"/>
    <w:basedOn w:val="Normal"/>
    <w:link w:val="S3Heading8Char"/>
    <w:semiHidden/>
    <w:rsid w:val="00D47615"/>
    <w:pPr>
      <w:numPr>
        <w:ilvl w:val="7"/>
        <w:numId w:val="16"/>
      </w:numPr>
      <w:spacing w:before="240"/>
      <w:jc w:val="both"/>
      <w:outlineLvl w:val="7"/>
    </w:pPr>
    <w:rPr>
      <w:rFonts w:eastAsia="Times New Roman" w:cs="Arial"/>
      <w:color w:val="000000"/>
      <w:kern w:val="16"/>
    </w:rPr>
  </w:style>
  <w:style w:type="character" w:customStyle="1" w:styleId="S3Heading8Char">
    <w:name w:val="S3.Heading 8 Char"/>
    <w:basedOn w:val="DefaultParagraphFont"/>
    <w:link w:val="S3Heading8"/>
    <w:semiHidden/>
    <w:rsid w:val="00D47615"/>
    <w:rPr>
      <w:rFonts w:eastAsia="Times New Roman" w:cs="Arial"/>
      <w:color w:val="000000"/>
      <w:kern w:val="16"/>
      <w:szCs w:val="20"/>
      <w:lang w:val="en-AU"/>
    </w:rPr>
  </w:style>
  <w:style w:type="paragraph" w:customStyle="1" w:styleId="S3Heading9">
    <w:name w:val="S3.Heading 9"/>
    <w:basedOn w:val="Normal"/>
    <w:link w:val="S3Heading9Char"/>
    <w:semiHidden/>
    <w:rsid w:val="00D47615"/>
    <w:pPr>
      <w:numPr>
        <w:ilvl w:val="8"/>
        <w:numId w:val="16"/>
      </w:numPr>
      <w:spacing w:before="240"/>
      <w:jc w:val="both"/>
      <w:outlineLvl w:val="8"/>
    </w:pPr>
    <w:rPr>
      <w:rFonts w:eastAsia="Times New Roman" w:cs="Arial"/>
      <w:color w:val="000000"/>
      <w:kern w:val="16"/>
    </w:rPr>
  </w:style>
  <w:style w:type="character" w:customStyle="1" w:styleId="S3Heading9Char">
    <w:name w:val="S3.Heading 9 Char"/>
    <w:basedOn w:val="DefaultParagraphFont"/>
    <w:link w:val="S3Heading9"/>
    <w:semiHidden/>
    <w:rsid w:val="00D47615"/>
    <w:rPr>
      <w:rFonts w:eastAsia="Times New Roman" w:cs="Arial"/>
      <w:color w:val="000000"/>
      <w:kern w:val="16"/>
      <w:szCs w:val="20"/>
      <w:lang w:val="en-AU"/>
    </w:rPr>
  </w:style>
  <w:style w:type="paragraph" w:customStyle="1" w:styleId="S4Heading4">
    <w:name w:val="S4.Heading 4"/>
    <w:basedOn w:val="Normal"/>
    <w:link w:val="S4Heading4Char"/>
    <w:rsid w:val="00D47615"/>
    <w:pPr>
      <w:numPr>
        <w:ilvl w:val="3"/>
        <w:numId w:val="17"/>
      </w:numPr>
      <w:spacing w:before="240"/>
      <w:jc w:val="both"/>
      <w:outlineLvl w:val="3"/>
    </w:pPr>
    <w:rPr>
      <w:rFonts w:cs="Arial"/>
      <w:color w:val="000000"/>
    </w:rPr>
  </w:style>
  <w:style w:type="character" w:customStyle="1" w:styleId="S4Heading4Char">
    <w:name w:val="S4.Heading 4 Char"/>
    <w:basedOn w:val="DefaultParagraphFont"/>
    <w:link w:val="S4Heading4"/>
    <w:rsid w:val="00D47615"/>
    <w:rPr>
      <w:rFonts w:cs="Arial"/>
      <w:color w:val="000000"/>
      <w:szCs w:val="20"/>
      <w:lang w:val="en-AU"/>
    </w:rPr>
  </w:style>
  <w:style w:type="paragraph" w:customStyle="1" w:styleId="S4Heading5">
    <w:name w:val="S4.Heading 5"/>
    <w:basedOn w:val="Normal"/>
    <w:link w:val="S4Heading5Char"/>
    <w:semiHidden/>
    <w:rsid w:val="00D47615"/>
    <w:pPr>
      <w:numPr>
        <w:ilvl w:val="4"/>
        <w:numId w:val="17"/>
      </w:numPr>
      <w:spacing w:before="240"/>
      <w:jc w:val="both"/>
      <w:outlineLvl w:val="4"/>
    </w:pPr>
    <w:rPr>
      <w:rFonts w:cs="Arial"/>
      <w:color w:val="000000"/>
    </w:rPr>
  </w:style>
  <w:style w:type="character" w:customStyle="1" w:styleId="S4Heading5Char">
    <w:name w:val="S4.Heading 5 Char"/>
    <w:basedOn w:val="DefaultParagraphFont"/>
    <w:link w:val="S4Heading5"/>
    <w:semiHidden/>
    <w:rsid w:val="00D47615"/>
    <w:rPr>
      <w:rFonts w:cs="Arial"/>
      <w:color w:val="000000"/>
      <w:szCs w:val="20"/>
      <w:lang w:val="en-AU"/>
    </w:rPr>
  </w:style>
  <w:style w:type="paragraph" w:customStyle="1" w:styleId="S4Heading6">
    <w:name w:val="S4.Heading 6"/>
    <w:basedOn w:val="Normal"/>
    <w:link w:val="S4Heading6Char"/>
    <w:semiHidden/>
    <w:rsid w:val="00D47615"/>
    <w:pPr>
      <w:numPr>
        <w:ilvl w:val="5"/>
        <w:numId w:val="17"/>
      </w:numPr>
      <w:spacing w:before="240"/>
      <w:jc w:val="both"/>
      <w:outlineLvl w:val="5"/>
    </w:pPr>
    <w:rPr>
      <w:rFonts w:cs="Arial"/>
      <w:color w:val="000000"/>
    </w:rPr>
  </w:style>
  <w:style w:type="character" w:customStyle="1" w:styleId="S4Heading6Char">
    <w:name w:val="S4.Heading 6 Char"/>
    <w:basedOn w:val="DefaultParagraphFont"/>
    <w:link w:val="S4Heading6"/>
    <w:semiHidden/>
    <w:rsid w:val="00D47615"/>
    <w:rPr>
      <w:rFonts w:cs="Arial"/>
      <w:color w:val="000000"/>
      <w:szCs w:val="20"/>
      <w:lang w:val="en-AU"/>
    </w:rPr>
  </w:style>
  <w:style w:type="paragraph" w:customStyle="1" w:styleId="S4Heading7">
    <w:name w:val="S4.Heading 7"/>
    <w:basedOn w:val="Normal"/>
    <w:link w:val="S4Heading7Char"/>
    <w:semiHidden/>
    <w:rsid w:val="00D47615"/>
    <w:pPr>
      <w:numPr>
        <w:ilvl w:val="6"/>
        <w:numId w:val="17"/>
      </w:numPr>
      <w:spacing w:before="240"/>
      <w:jc w:val="both"/>
      <w:outlineLvl w:val="6"/>
    </w:pPr>
    <w:rPr>
      <w:rFonts w:cs="Arial"/>
      <w:color w:val="000000"/>
    </w:rPr>
  </w:style>
  <w:style w:type="character" w:customStyle="1" w:styleId="S4Heading7Char">
    <w:name w:val="S4.Heading 7 Char"/>
    <w:basedOn w:val="DefaultParagraphFont"/>
    <w:link w:val="S4Heading7"/>
    <w:semiHidden/>
    <w:rsid w:val="00D47615"/>
    <w:rPr>
      <w:rFonts w:cs="Arial"/>
      <w:color w:val="000000"/>
      <w:szCs w:val="20"/>
      <w:lang w:val="en-AU"/>
    </w:rPr>
  </w:style>
  <w:style w:type="paragraph" w:customStyle="1" w:styleId="S4Heading8">
    <w:name w:val="S4.Heading 8"/>
    <w:basedOn w:val="Normal"/>
    <w:link w:val="S4Heading8Char"/>
    <w:semiHidden/>
    <w:rsid w:val="00D47615"/>
    <w:pPr>
      <w:numPr>
        <w:ilvl w:val="7"/>
        <w:numId w:val="17"/>
      </w:numPr>
      <w:spacing w:before="240"/>
      <w:jc w:val="both"/>
      <w:outlineLvl w:val="7"/>
    </w:pPr>
    <w:rPr>
      <w:rFonts w:cs="Arial"/>
      <w:color w:val="000000"/>
      <w:kern w:val="16"/>
    </w:rPr>
  </w:style>
  <w:style w:type="character" w:customStyle="1" w:styleId="S4Heading8Char">
    <w:name w:val="S4.Heading 8 Char"/>
    <w:basedOn w:val="DefaultParagraphFont"/>
    <w:link w:val="S4Heading8"/>
    <w:semiHidden/>
    <w:rsid w:val="00D47615"/>
    <w:rPr>
      <w:rFonts w:cs="Arial"/>
      <w:color w:val="000000"/>
      <w:kern w:val="16"/>
      <w:szCs w:val="20"/>
      <w:lang w:val="en-AU"/>
    </w:rPr>
  </w:style>
  <w:style w:type="paragraph" w:customStyle="1" w:styleId="S4Heading9">
    <w:name w:val="S4.Heading 9"/>
    <w:basedOn w:val="Normal"/>
    <w:link w:val="S4Heading9Char"/>
    <w:semiHidden/>
    <w:rsid w:val="00D47615"/>
    <w:pPr>
      <w:numPr>
        <w:ilvl w:val="8"/>
        <w:numId w:val="17"/>
      </w:numPr>
      <w:spacing w:before="240"/>
      <w:jc w:val="both"/>
      <w:outlineLvl w:val="8"/>
    </w:pPr>
    <w:rPr>
      <w:rFonts w:cs="Arial"/>
      <w:color w:val="000000"/>
      <w:kern w:val="16"/>
    </w:rPr>
  </w:style>
  <w:style w:type="character" w:customStyle="1" w:styleId="S4Heading9Char">
    <w:name w:val="S4.Heading 9 Char"/>
    <w:basedOn w:val="DefaultParagraphFont"/>
    <w:link w:val="S4Heading9"/>
    <w:semiHidden/>
    <w:rsid w:val="00D47615"/>
    <w:rPr>
      <w:rFonts w:cs="Arial"/>
      <w:color w:val="000000"/>
      <w:kern w:val="16"/>
      <w:szCs w:val="20"/>
      <w:lang w:val="en-AU"/>
    </w:rPr>
  </w:style>
  <w:style w:type="paragraph" w:customStyle="1" w:styleId="Testimonium">
    <w:name w:val="Testimonium"/>
    <w:basedOn w:val="Normal"/>
    <w:qFormat/>
    <w:rsid w:val="0062059F"/>
    <w:pPr>
      <w:spacing w:after="120" w:line="300" w:lineRule="atLeast"/>
      <w:jc w:val="both"/>
    </w:pPr>
    <w:rPr>
      <w:rFonts w:eastAsia="Arial Unicode MS" w:cs="Arial"/>
      <w:color w:val="000000"/>
    </w:rPr>
  </w:style>
  <w:style w:type="paragraph" w:customStyle="1" w:styleId="ScheduleTitleClause">
    <w:name w:val="Schedule Title Clause"/>
    <w:basedOn w:val="Normal"/>
    <w:rsid w:val="00BC49C1"/>
    <w:pPr>
      <w:keepNext/>
      <w:numPr>
        <w:ilvl w:val="2"/>
        <w:numId w:val="25"/>
      </w:numPr>
      <w:spacing w:before="240" w:after="240" w:line="300" w:lineRule="atLeast"/>
      <w:jc w:val="both"/>
      <w:outlineLvl w:val="0"/>
    </w:pPr>
    <w:rPr>
      <w:rFonts w:eastAsia="Arial Unicode MS" w:cs="Arial"/>
      <w:b/>
      <w:color w:val="000000"/>
      <w:kern w:val="28"/>
    </w:rPr>
  </w:style>
  <w:style w:type="paragraph" w:customStyle="1" w:styleId="ScheduleUntitledsubclause1">
    <w:name w:val="Schedule Untitled subclause 1"/>
    <w:basedOn w:val="Normal"/>
    <w:rsid w:val="00BC49C1"/>
    <w:pPr>
      <w:numPr>
        <w:ilvl w:val="3"/>
        <w:numId w:val="25"/>
      </w:numPr>
      <w:spacing w:before="280" w:after="120" w:line="300" w:lineRule="atLeast"/>
      <w:jc w:val="both"/>
      <w:outlineLvl w:val="1"/>
    </w:pPr>
    <w:rPr>
      <w:rFonts w:eastAsia="Arial Unicode MS" w:cs="Arial"/>
      <w:color w:val="000000"/>
    </w:rPr>
  </w:style>
  <w:style w:type="paragraph" w:customStyle="1" w:styleId="ScheduleUntitledsubclause2">
    <w:name w:val="Schedule Untitled subclause 2"/>
    <w:basedOn w:val="Normal"/>
    <w:rsid w:val="00BC49C1"/>
    <w:pPr>
      <w:numPr>
        <w:ilvl w:val="4"/>
        <w:numId w:val="25"/>
      </w:numPr>
      <w:spacing w:after="120" w:line="300" w:lineRule="atLeast"/>
      <w:jc w:val="both"/>
      <w:outlineLvl w:val="2"/>
    </w:pPr>
    <w:rPr>
      <w:rFonts w:eastAsia="Arial Unicode MS" w:cs="Arial"/>
      <w:color w:val="000000"/>
    </w:rPr>
  </w:style>
  <w:style w:type="paragraph" w:customStyle="1" w:styleId="ScheduleUntitledsubclause3">
    <w:name w:val="Schedule Untitled subclause 3"/>
    <w:basedOn w:val="Normal"/>
    <w:rsid w:val="00BC49C1"/>
    <w:pPr>
      <w:numPr>
        <w:ilvl w:val="5"/>
        <w:numId w:val="25"/>
      </w:numPr>
      <w:tabs>
        <w:tab w:val="left" w:pos="2261"/>
      </w:tabs>
      <w:spacing w:after="120" w:line="300" w:lineRule="atLeast"/>
      <w:jc w:val="both"/>
      <w:outlineLvl w:val="3"/>
    </w:pPr>
    <w:rPr>
      <w:rFonts w:eastAsia="Arial Unicode MS" w:cs="Arial"/>
      <w:color w:val="000000"/>
    </w:rPr>
  </w:style>
  <w:style w:type="paragraph" w:customStyle="1" w:styleId="Schedule">
    <w:name w:val="Schedule"/>
    <w:qFormat/>
    <w:rsid w:val="00BC49C1"/>
    <w:pPr>
      <w:numPr>
        <w:numId w:val="25"/>
      </w:numPr>
      <w:spacing w:after="240" w:line="240" w:lineRule="atLeast"/>
      <w:jc w:val="left"/>
    </w:pPr>
    <w:rPr>
      <w:rFonts w:eastAsia="Arial Unicode MS" w:cs="Arial"/>
      <w:b/>
      <w:color w:val="000000"/>
    </w:rPr>
  </w:style>
  <w:style w:type="paragraph" w:customStyle="1" w:styleId="Part">
    <w:name w:val="Part"/>
    <w:basedOn w:val="Normal"/>
    <w:qFormat/>
    <w:rsid w:val="00BC49C1"/>
    <w:pPr>
      <w:numPr>
        <w:ilvl w:val="1"/>
        <w:numId w:val="25"/>
      </w:numPr>
      <w:spacing w:before="240" w:after="240" w:line="300" w:lineRule="atLeast"/>
    </w:pPr>
    <w:rPr>
      <w:rFonts w:eastAsia="Arial Unicode MS" w:cs="Arial"/>
      <w:b/>
      <w:color w:val="000000"/>
    </w:rPr>
  </w:style>
  <w:style w:type="paragraph" w:customStyle="1" w:styleId="NoNumUntitledsubclause1">
    <w:name w:val="No Num Untitled subclause 1"/>
    <w:basedOn w:val="Normal"/>
    <w:qFormat/>
    <w:rsid w:val="00BC49C1"/>
    <w:pPr>
      <w:spacing w:before="280" w:after="120" w:line="300" w:lineRule="atLeast"/>
      <w:ind w:left="720"/>
      <w:jc w:val="both"/>
      <w:outlineLvl w:val="1"/>
    </w:pPr>
    <w:rPr>
      <w:rFonts w:eastAsia="Arial Unicode MS" w:cs="Arial"/>
      <w:color w:val="000000"/>
    </w:rPr>
  </w:style>
  <w:style w:type="paragraph" w:customStyle="1" w:styleId="ScheduleTitlesubclause1">
    <w:name w:val="Schedule Title subclause1"/>
    <w:basedOn w:val="ScheduleUntitledsubclause1"/>
    <w:qFormat/>
    <w:rsid w:val="00B93759"/>
    <w:pPr>
      <w:numPr>
        <w:numId w:val="22"/>
      </w:numPr>
      <w:spacing w:before="120"/>
    </w:pPr>
    <w:rPr>
      <w:b/>
    </w:rPr>
  </w:style>
  <w:style w:type="character" w:styleId="UnresolvedMention">
    <w:name w:val="Unresolved Mention"/>
    <w:basedOn w:val="DefaultParagraphFont"/>
    <w:uiPriority w:val="99"/>
    <w:semiHidden/>
    <w:unhideWhenUsed/>
    <w:rsid w:val="003F0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94128">
      <w:bodyDiv w:val="1"/>
      <w:marLeft w:val="0"/>
      <w:marRight w:val="0"/>
      <w:marTop w:val="0"/>
      <w:marBottom w:val="0"/>
      <w:divBdr>
        <w:top w:val="none" w:sz="0" w:space="0" w:color="auto"/>
        <w:left w:val="none" w:sz="0" w:space="0" w:color="auto"/>
        <w:bottom w:val="none" w:sz="0" w:space="0" w:color="auto"/>
        <w:right w:val="none" w:sz="0" w:space="0" w:color="auto"/>
      </w:divBdr>
    </w:div>
    <w:div w:id="93400067">
      <w:bodyDiv w:val="1"/>
      <w:marLeft w:val="0"/>
      <w:marRight w:val="0"/>
      <w:marTop w:val="0"/>
      <w:marBottom w:val="0"/>
      <w:divBdr>
        <w:top w:val="none" w:sz="0" w:space="0" w:color="auto"/>
        <w:left w:val="none" w:sz="0" w:space="0" w:color="auto"/>
        <w:bottom w:val="none" w:sz="0" w:space="0" w:color="auto"/>
        <w:right w:val="none" w:sz="0" w:space="0" w:color="auto"/>
      </w:divBdr>
    </w:div>
    <w:div w:id="330985911">
      <w:bodyDiv w:val="1"/>
      <w:marLeft w:val="0"/>
      <w:marRight w:val="0"/>
      <w:marTop w:val="0"/>
      <w:marBottom w:val="0"/>
      <w:divBdr>
        <w:top w:val="none" w:sz="0" w:space="0" w:color="auto"/>
        <w:left w:val="none" w:sz="0" w:space="0" w:color="auto"/>
        <w:bottom w:val="none" w:sz="0" w:space="0" w:color="auto"/>
        <w:right w:val="none" w:sz="0" w:space="0" w:color="auto"/>
      </w:divBdr>
    </w:div>
    <w:div w:id="434635777">
      <w:bodyDiv w:val="1"/>
      <w:marLeft w:val="0"/>
      <w:marRight w:val="0"/>
      <w:marTop w:val="0"/>
      <w:marBottom w:val="0"/>
      <w:divBdr>
        <w:top w:val="none" w:sz="0" w:space="0" w:color="auto"/>
        <w:left w:val="none" w:sz="0" w:space="0" w:color="auto"/>
        <w:bottom w:val="none" w:sz="0" w:space="0" w:color="auto"/>
        <w:right w:val="none" w:sz="0" w:space="0" w:color="auto"/>
      </w:divBdr>
    </w:div>
    <w:div w:id="579829594">
      <w:bodyDiv w:val="1"/>
      <w:marLeft w:val="0"/>
      <w:marRight w:val="0"/>
      <w:marTop w:val="0"/>
      <w:marBottom w:val="0"/>
      <w:divBdr>
        <w:top w:val="none" w:sz="0" w:space="0" w:color="auto"/>
        <w:left w:val="none" w:sz="0" w:space="0" w:color="auto"/>
        <w:bottom w:val="none" w:sz="0" w:space="0" w:color="auto"/>
        <w:right w:val="none" w:sz="0" w:space="0" w:color="auto"/>
      </w:divBdr>
    </w:div>
    <w:div w:id="601500828">
      <w:bodyDiv w:val="1"/>
      <w:marLeft w:val="0"/>
      <w:marRight w:val="0"/>
      <w:marTop w:val="0"/>
      <w:marBottom w:val="0"/>
      <w:divBdr>
        <w:top w:val="none" w:sz="0" w:space="0" w:color="auto"/>
        <w:left w:val="none" w:sz="0" w:space="0" w:color="auto"/>
        <w:bottom w:val="none" w:sz="0" w:space="0" w:color="auto"/>
        <w:right w:val="none" w:sz="0" w:space="0" w:color="auto"/>
      </w:divBdr>
    </w:div>
    <w:div w:id="656761791">
      <w:bodyDiv w:val="1"/>
      <w:marLeft w:val="0"/>
      <w:marRight w:val="0"/>
      <w:marTop w:val="0"/>
      <w:marBottom w:val="0"/>
      <w:divBdr>
        <w:top w:val="none" w:sz="0" w:space="0" w:color="auto"/>
        <w:left w:val="none" w:sz="0" w:space="0" w:color="auto"/>
        <w:bottom w:val="none" w:sz="0" w:space="0" w:color="auto"/>
        <w:right w:val="none" w:sz="0" w:space="0" w:color="auto"/>
      </w:divBdr>
    </w:div>
    <w:div w:id="666327201">
      <w:bodyDiv w:val="1"/>
      <w:marLeft w:val="0"/>
      <w:marRight w:val="0"/>
      <w:marTop w:val="0"/>
      <w:marBottom w:val="0"/>
      <w:divBdr>
        <w:top w:val="none" w:sz="0" w:space="0" w:color="auto"/>
        <w:left w:val="none" w:sz="0" w:space="0" w:color="auto"/>
        <w:bottom w:val="none" w:sz="0" w:space="0" w:color="auto"/>
        <w:right w:val="none" w:sz="0" w:space="0" w:color="auto"/>
      </w:divBdr>
    </w:div>
    <w:div w:id="697924894">
      <w:bodyDiv w:val="1"/>
      <w:marLeft w:val="0"/>
      <w:marRight w:val="0"/>
      <w:marTop w:val="0"/>
      <w:marBottom w:val="0"/>
      <w:divBdr>
        <w:top w:val="none" w:sz="0" w:space="0" w:color="auto"/>
        <w:left w:val="none" w:sz="0" w:space="0" w:color="auto"/>
        <w:bottom w:val="none" w:sz="0" w:space="0" w:color="auto"/>
        <w:right w:val="none" w:sz="0" w:space="0" w:color="auto"/>
      </w:divBdr>
    </w:div>
    <w:div w:id="742141957">
      <w:bodyDiv w:val="1"/>
      <w:marLeft w:val="0"/>
      <w:marRight w:val="0"/>
      <w:marTop w:val="0"/>
      <w:marBottom w:val="0"/>
      <w:divBdr>
        <w:top w:val="none" w:sz="0" w:space="0" w:color="auto"/>
        <w:left w:val="none" w:sz="0" w:space="0" w:color="auto"/>
        <w:bottom w:val="none" w:sz="0" w:space="0" w:color="auto"/>
        <w:right w:val="none" w:sz="0" w:space="0" w:color="auto"/>
      </w:divBdr>
    </w:div>
    <w:div w:id="755635008">
      <w:bodyDiv w:val="1"/>
      <w:marLeft w:val="0"/>
      <w:marRight w:val="0"/>
      <w:marTop w:val="0"/>
      <w:marBottom w:val="0"/>
      <w:divBdr>
        <w:top w:val="none" w:sz="0" w:space="0" w:color="auto"/>
        <w:left w:val="none" w:sz="0" w:space="0" w:color="auto"/>
        <w:bottom w:val="none" w:sz="0" w:space="0" w:color="auto"/>
        <w:right w:val="none" w:sz="0" w:space="0" w:color="auto"/>
      </w:divBdr>
    </w:div>
    <w:div w:id="786394117">
      <w:bodyDiv w:val="1"/>
      <w:marLeft w:val="0"/>
      <w:marRight w:val="0"/>
      <w:marTop w:val="0"/>
      <w:marBottom w:val="0"/>
      <w:divBdr>
        <w:top w:val="none" w:sz="0" w:space="0" w:color="auto"/>
        <w:left w:val="none" w:sz="0" w:space="0" w:color="auto"/>
        <w:bottom w:val="none" w:sz="0" w:space="0" w:color="auto"/>
        <w:right w:val="none" w:sz="0" w:space="0" w:color="auto"/>
      </w:divBdr>
    </w:div>
    <w:div w:id="921914972">
      <w:bodyDiv w:val="1"/>
      <w:marLeft w:val="0"/>
      <w:marRight w:val="0"/>
      <w:marTop w:val="0"/>
      <w:marBottom w:val="0"/>
      <w:divBdr>
        <w:top w:val="none" w:sz="0" w:space="0" w:color="auto"/>
        <w:left w:val="none" w:sz="0" w:space="0" w:color="auto"/>
        <w:bottom w:val="none" w:sz="0" w:space="0" w:color="auto"/>
        <w:right w:val="none" w:sz="0" w:space="0" w:color="auto"/>
      </w:divBdr>
    </w:div>
    <w:div w:id="955595727">
      <w:bodyDiv w:val="1"/>
      <w:marLeft w:val="0"/>
      <w:marRight w:val="0"/>
      <w:marTop w:val="0"/>
      <w:marBottom w:val="0"/>
      <w:divBdr>
        <w:top w:val="none" w:sz="0" w:space="0" w:color="auto"/>
        <w:left w:val="none" w:sz="0" w:space="0" w:color="auto"/>
        <w:bottom w:val="none" w:sz="0" w:space="0" w:color="auto"/>
        <w:right w:val="none" w:sz="0" w:space="0" w:color="auto"/>
      </w:divBdr>
    </w:div>
    <w:div w:id="975139478">
      <w:bodyDiv w:val="1"/>
      <w:marLeft w:val="0"/>
      <w:marRight w:val="0"/>
      <w:marTop w:val="0"/>
      <w:marBottom w:val="0"/>
      <w:divBdr>
        <w:top w:val="none" w:sz="0" w:space="0" w:color="auto"/>
        <w:left w:val="none" w:sz="0" w:space="0" w:color="auto"/>
        <w:bottom w:val="none" w:sz="0" w:space="0" w:color="auto"/>
        <w:right w:val="none" w:sz="0" w:space="0" w:color="auto"/>
      </w:divBdr>
    </w:div>
    <w:div w:id="1227493660">
      <w:bodyDiv w:val="1"/>
      <w:marLeft w:val="0"/>
      <w:marRight w:val="0"/>
      <w:marTop w:val="0"/>
      <w:marBottom w:val="0"/>
      <w:divBdr>
        <w:top w:val="none" w:sz="0" w:space="0" w:color="auto"/>
        <w:left w:val="none" w:sz="0" w:space="0" w:color="auto"/>
        <w:bottom w:val="none" w:sz="0" w:space="0" w:color="auto"/>
        <w:right w:val="none" w:sz="0" w:space="0" w:color="auto"/>
      </w:divBdr>
    </w:div>
    <w:div w:id="1705786838">
      <w:bodyDiv w:val="1"/>
      <w:marLeft w:val="0"/>
      <w:marRight w:val="0"/>
      <w:marTop w:val="0"/>
      <w:marBottom w:val="0"/>
      <w:divBdr>
        <w:top w:val="none" w:sz="0" w:space="0" w:color="auto"/>
        <w:left w:val="none" w:sz="0" w:space="0" w:color="auto"/>
        <w:bottom w:val="none" w:sz="0" w:space="0" w:color="auto"/>
        <w:right w:val="none" w:sz="0" w:space="0" w:color="auto"/>
      </w:divBdr>
    </w:div>
    <w:div w:id="1715079701">
      <w:bodyDiv w:val="1"/>
      <w:marLeft w:val="0"/>
      <w:marRight w:val="0"/>
      <w:marTop w:val="0"/>
      <w:marBottom w:val="0"/>
      <w:divBdr>
        <w:top w:val="none" w:sz="0" w:space="0" w:color="auto"/>
        <w:left w:val="none" w:sz="0" w:space="0" w:color="auto"/>
        <w:bottom w:val="none" w:sz="0" w:space="0" w:color="auto"/>
        <w:right w:val="none" w:sz="0" w:space="0" w:color="auto"/>
      </w:divBdr>
    </w:div>
    <w:div w:id="1760329613">
      <w:bodyDiv w:val="1"/>
      <w:marLeft w:val="0"/>
      <w:marRight w:val="0"/>
      <w:marTop w:val="0"/>
      <w:marBottom w:val="0"/>
      <w:divBdr>
        <w:top w:val="none" w:sz="0" w:space="0" w:color="auto"/>
        <w:left w:val="none" w:sz="0" w:space="0" w:color="auto"/>
        <w:bottom w:val="none" w:sz="0" w:space="0" w:color="auto"/>
        <w:right w:val="none" w:sz="0" w:space="0" w:color="auto"/>
      </w:divBdr>
    </w:div>
    <w:div w:id="1777018982">
      <w:bodyDiv w:val="1"/>
      <w:marLeft w:val="0"/>
      <w:marRight w:val="0"/>
      <w:marTop w:val="0"/>
      <w:marBottom w:val="0"/>
      <w:divBdr>
        <w:top w:val="none" w:sz="0" w:space="0" w:color="auto"/>
        <w:left w:val="none" w:sz="0" w:space="0" w:color="auto"/>
        <w:bottom w:val="none" w:sz="0" w:space="0" w:color="auto"/>
        <w:right w:val="none" w:sz="0" w:space="0" w:color="auto"/>
      </w:divBdr>
    </w:div>
    <w:div w:id="1817339146">
      <w:bodyDiv w:val="1"/>
      <w:marLeft w:val="0"/>
      <w:marRight w:val="0"/>
      <w:marTop w:val="0"/>
      <w:marBottom w:val="0"/>
      <w:divBdr>
        <w:top w:val="none" w:sz="0" w:space="0" w:color="auto"/>
        <w:left w:val="none" w:sz="0" w:space="0" w:color="auto"/>
        <w:bottom w:val="none" w:sz="0" w:space="0" w:color="auto"/>
        <w:right w:val="none" w:sz="0" w:space="0" w:color="auto"/>
      </w:divBdr>
    </w:div>
    <w:div w:id="1860075408">
      <w:bodyDiv w:val="1"/>
      <w:marLeft w:val="0"/>
      <w:marRight w:val="0"/>
      <w:marTop w:val="0"/>
      <w:marBottom w:val="0"/>
      <w:divBdr>
        <w:top w:val="none" w:sz="0" w:space="0" w:color="auto"/>
        <w:left w:val="none" w:sz="0" w:space="0" w:color="auto"/>
        <w:bottom w:val="none" w:sz="0" w:space="0" w:color="auto"/>
        <w:right w:val="none" w:sz="0" w:space="0" w:color="auto"/>
      </w:divBdr>
    </w:div>
    <w:div w:id="1865173503">
      <w:bodyDiv w:val="1"/>
      <w:marLeft w:val="0"/>
      <w:marRight w:val="0"/>
      <w:marTop w:val="0"/>
      <w:marBottom w:val="0"/>
      <w:divBdr>
        <w:top w:val="none" w:sz="0" w:space="0" w:color="auto"/>
        <w:left w:val="none" w:sz="0" w:space="0" w:color="auto"/>
        <w:bottom w:val="none" w:sz="0" w:space="0" w:color="auto"/>
        <w:right w:val="none" w:sz="0" w:space="0" w:color="auto"/>
      </w:divBdr>
    </w:div>
    <w:div w:id="2062317045">
      <w:bodyDiv w:val="1"/>
      <w:marLeft w:val="0"/>
      <w:marRight w:val="0"/>
      <w:marTop w:val="0"/>
      <w:marBottom w:val="0"/>
      <w:divBdr>
        <w:top w:val="none" w:sz="0" w:space="0" w:color="auto"/>
        <w:left w:val="none" w:sz="0" w:space="0" w:color="auto"/>
        <w:bottom w:val="none" w:sz="0" w:space="0" w:color="auto"/>
        <w:right w:val="none" w:sz="0" w:space="0" w:color="auto"/>
      </w:divBdr>
    </w:div>
    <w:div w:id="2104498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6535E-33F1-4294-8410-0346AE2B6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2604</Words>
  <Characters>14849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Jackson McDonald</Company>
  <LinksUpToDate>false</LinksUpToDate>
  <CharactersWithSpaces>17419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JMcD</dc:creator>
  <cp:lastModifiedBy>Sean Meakin</cp:lastModifiedBy>
  <cp:revision>2</cp:revision>
  <cp:lastPrinted>2019-12-19T09:06:00Z</cp:lastPrinted>
  <dcterms:created xsi:type="dcterms:W3CDTF">2020-11-12T04:19:00Z</dcterms:created>
  <dcterms:modified xsi:type="dcterms:W3CDTF">2020-11-12T04:19:00Z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SchemeFilterID">
    <vt:lpwstr>5</vt:lpwstr>
  </property>
  <property fmtid="{D5CDD505-2E9C-101B-9397-08002B2CF9AE}" pid="3" name="RestrictSchemes">
    <vt:lpwstr>True</vt:lpwstr>
  </property>
  <property fmtid="{D5CDD505-2E9C-101B-9397-08002B2CF9AE}" pid="4" name="DocID">
    <vt:lpwstr>axv 9095761_1</vt:lpwstr>
  </property>
</Properties>
</file>